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29F" w:rsidRPr="0025729F" w:rsidRDefault="0025729F" w:rsidP="0025729F">
      <w:pPr>
        <w:jc w:val="center"/>
        <w:rPr>
          <w:rFonts w:eastAsiaTheme="minorEastAsia"/>
          <w:b/>
          <w:i/>
          <w:color w:val="7030A0"/>
          <w:sz w:val="28"/>
          <w:szCs w:val="28"/>
          <w:u w:val="single"/>
          <w:lang w:eastAsia="fr-FR"/>
        </w:rPr>
      </w:pPr>
      <w:r>
        <w:rPr>
          <w:rFonts w:eastAsiaTheme="minorEastAsia"/>
          <w:b/>
          <w:i/>
          <w:color w:val="7030A0"/>
          <w:sz w:val="28"/>
          <w:szCs w:val="28"/>
          <w:u w:val="single"/>
          <w:lang w:eastAsia="fr-FR"/>
        </w:rPr>
        <w:t>Approche multifactorielle de l’accident</w:t>
      </w:r>
    </w:p>
    <w:p w:rsidR="0025729F" w:rsidRPr="0025729F" w:rsidRDefault="0025729F" w:rsidP="0025729F">
      <w:pPr>
        <w:spacing w:after="0"/>
        <w:rPr>
          <w:rFonts w:eastAsiaTheme="minorEastAsia"/>
          <w:lang w:eastAsia="fr-FR"/>
        </w:rPr>
      </w:pPr>
    </w:p>
    <w:p w:rsidR="0025729F" w:rsidRPr="0025729F" w:rsidRDefault="0025729F" w:rsidP="0025729F">
      <w:pPr>
        <w:rPr>
          <w:rFonts w:eastAsiaTheme="minorEastAsia"/>
          <w:b/>
          <w:i/>
          <w:color w:val="FF0000"/>
          <w:u w:val="single"/>
          <w:lang w:eastAsia="fr-FR"/>
        </w:rPr>
      </w:pPr>
      <w:r w:rsidRPr="0025729F">
        <w:rPr>
          <w:rFonts w:eastAsiaTheme="minorEastAsia"/>
          <w:b/>
          <w:i/>
          <w:color w:val="FF0000"/>
          <w:u w:val="single"/>
          <w:lang w:eastAsia="fr-FR"/>
        </w:rPr>
        <w:t>I) L’accidentologie</w:t>
      </w:r>
    </w:p>
    <w:p w:rsidR="0025729F" w:rsidRPr="0025729F" w:rsidRDefault="0025729F" w:rsidP="0025729F">
      <w:pPr>
        <w:rPr>
          <w:rFonts w:eastAsiaTheme="minorEastAsia"/>
          <w:b/>
          <w:i/>
          <w:u w:val="single"/>
          <w:lang w:eastAsia="fr-FR"/>
        </w:rPr>
      </w:pPr>
      <w:r w:rsidRPr="0025729F">
        <w:rPr>
          <w:rFonts w:eastAsiaTheme="minorEastAsia"/>
          <w:b/>
          <w:i/>
          <w:u w:val="single"/>
          <w:lang w:eastAsia="fr-FR"/>
        </w:rPr>
        <w:t>a) Grandes dates</w:t>
      </w:r>
    </w:p>
    <w:p w:rsidR="0025729F" w:rsidRPr="0025729F" w:rsidRDefault="0025729F" w:rsidP="0025729F">
      <w:pPr>
        <w:spacing w:after="0"/>
        <w:rPr>
          <w:rFonts w:eastAsiaTheme="minorEastAsia"/>
          <w:lang w:eastAsia="fr-FR"/>
        </w:rPr>
      </w:pPr>
      <w:r w:rsidRPr="0025729F">
        <w:rPr>
          <w:rFonts w:eastAsiaTheme="minorEastAsia"/>
          <w:b/>
          <w:lang w:eastAsia="fr-FR"/>
        </w:rPr>
        <w:t>1972</w:t>
      </w:r>
      <w:r w:rsidRPr="0025729F">
        <w:rPr>
          <w:rFonts w:eastAsiaTheme="minorEastAsia"/>
          <w:lang w:eastAsia="fr-FR"/>
        </w:rPr>
        <w:t> : Début de l’intérêt à la SR par l’état. Avant uniquement prise en compte par les assurances. Les accidents étaient perçus comme une fatalité pour les conducteurs et les familles des tués.</w:t>
      </w:r>
    </w:p>
    <w:p w:rsidR="0025729F" w:rsidRPr="0025729F" w:rsidRDefault="0025729F" w:rsidP="0025729F">
      <w:pPr>
        <w:spacing w:after="0"/>
        <w:rPr>
          <w:rFonts w:eastAsiaTheme="minorEastAsia"/>
          <w:lang w:eastAsia="fr-FR"/>
        </w:rPr>
      </w:pPr>
      <w:r w:rsidRPr="0025729F">
        <w:rPr>
          <w:rFonts w:eastAsiaTheme="minorEastAsia"/>
          <w:b/>
          <w:lang w:eastAsia="fr-FR"/>
        </w:rPr>
        <w:t>1982</w:t>
      </w:r>
      <w:r w:rsidRPr="0025729F">
        <w:rPr>
          <w:rFonts w:eastAsiaTheme="minorEastAsia"/>
          <w:lang w:eastAsia="fr-FR"/>
        </w:rPr>
        <w:t> : Accident de Beaune.</w:t>
      </w:r>
    </w:p>
    <w:p w:rsidR="0025729F" w:rsidRPr="0025729F" w:rsidRDefault="0025729F" w:rsidP="0025729F">
      <w:pPr>
        <w:spacing w:after="0"/>
        <w:rPr>
          <w:rFonts w:eastAsiaTheme="minorEastAsia"/>
          <w:lang w:eastAsia="fr-FR"/>
        </w:rPr>
      </w:pPr>
      <w:r w:rsidRPr="0025729F">
        <w:rPr>
          <w:rFonts w:eastAsiaTheme="minorEastAsia"/>
          <w:b/>
          <w:lang w:eastAsia="fr-FR"/>
        </w:rPr>
        <w:t>1989</w:t>
      </w:r>
      <w:r w:rsidRPr="0025729F">
        <w:rPr>
          <w:rFonts w:eastAsiaTheme="minorEastAsia"/>
          <w:lang w:eastAsia="fr-FR"/>
        </w:rPr>
        <w:t> : Vote permis à points</w:t>
      </w:r>
    </w:p>
    <w:p w:rsidR="0025729F" w:rsidRPr="0025729F" w:rsidRDefault="0025729F" w:rsidP="0025729F">
      <w:pPr>
        <w:spacing w:after="0"/>
        <w:rPr>
          <w:rFonts w:eastAsiaTheme="minorEastAsia"/>
          <w:lang w:eastAsia="fr-FR"/>
        </w:rPr>
      </w:pPr>
      <w:r w:rsidRPr="0025729F">
        <w:rPr>
          <w:rFonts w:eastAsiaTheme="minorEastAsia"/>
          <w:b/>
          <w:lang w:eastAsia="fr-FR"/>
        </w:rPr>
        <w:t>1991</w:t>
      </w:r>
      <w:r w:rsidRPr="0025729F">
        <w:rPr>
          <w:rFonts w:eastAsiaTheme="minorEastAsia"/>
          <w:lang w:eastAsia="fr-FR"/>
        </w:rPr>
        <w:t> : Création du contrôle technique</w:t>
      </w:r>
    </w:p>
    <w:p w:rsidR="0025729F" w:rsidRPr="0025729F" w:rsidRDefault="0025729F" w:rsidP="0025729F">
      <w:pPr>
        <w:spacing w:after="0"/>
        <w:rPr>
          <w:rFonts w:eastAsiaTheme="minorEastAsia"/>
          <w:lang w:eastAsia="fr-FR"/>
        </w:rPr>
      </w:pPr>
      <w:r w:rsidRPr="0025729F">
        <w:rPr>
          <w:rFonts w:eastAsiaTheme="minorEastAsia"/>
          <w:b/>
          <w:lang w:eastAsia="fr-FR"/>
        </w:rPr>
        <w:t>1992</w:t>
      </w:r>
      <w:r w:rsidRPr="0025729F">
        <w:rPr>
          <w:rFonts w:eastAsiaTheme="minorEastAsia"/>
          <w:lang w:eastAsia="fr-FR"/>
        </w:rPr>
        <w:t> : Mise en place permis à points</w:t>
      </w:r>
    </w:p>
    <w:p w:rsidR="0025729F" w:rsidRPr="0025729F" w:rsidRDefault="0025729F" w:rsidP="0025729F">
      <w:pPr>
        <w:spacing w:after="0"/>
        <w:rPr>
          <w:rFonts w:eastAsiaTheme="minorEastAsia"/>
          <w:lang w:eastAsia="fr-FR"/>
        </w:rPr>
      </w:pPr>
      <w:r w:rsidRPr="0025729F">
        <w:rPr>
          <w:rFonts w:eastAsiaTheme="minorEastAsia"/>
          <w:b/>
          <w:lang w:eastAsia="fr-FR"/>
        </w:rPr>
        <w:t>2002</w:t>
      </w:r>
      <w:r w:rsidRPr="0025729F">
        <w:rPr>
          <w:rFonts w:eastAsiaTheme="minorEastAsia"/>
          <w:lang w:eastAsia="fr-FR"/>
        </w:rPr>
        <w:t> : Contrôle Sanction Automatisé</w:t>
      </w:r>
    </w:p>
    <w:p w:rsidR="0025729F" w:rsidRPr="0025729F" w:rsidRDefault="0025729F" w:rsidP="0025729F">
      <w:pPr>
        <w:spacing w:after="0"/>
        <w:rPr>
          <w:rFonts w:eastAsiaTheme="minorEastAsia"/>
          <w:lang w:eastAsia="fr-FR"/>
        </w:rPr>
      </w:pPr>
      <w:r w:rsidRPr="0025729F">
        <w:rPr>
          <w:rFonts w:eastAsiaTheme="minorEastAsia"/>
          <w:b/>
          <w:lang w:eastAsia="fr-FR"/>
        </w:rPr>
        <w:t>2012</w:t>
      </w:r>
      <w:r w:rsidRPr="0025729F">
        <w:rPr>
          <w:rFonts w:eastAsiaTheme="minorEastAsia"/>
          <w:lang w:eastAsia="fr-FR"/>
        </w:rPr>
        <w:t> : Dernière années de baisse de la mortalité sur les routes de France</w:t>
      </w:r>
    </w:p>
    <w:p w:rsidR="0025729F" w:rsidRPr="0025729F" w:rsidRDefault="0025729F" w:rsidP="0025729F">
      <w:pPr>
        <w:spacing w:after="0"/>
        <w:rPr>
          <w:rFonts w:eastAsiaTheme="minorEastAsia"/>
          <w:lang w:eastAsia="fr-FR"/>
        </w:rPr>
      </w:pPr>
    </w:p>
    <w:p w:rsidR="0025729F" w:rsidRPr="0025729F" w:rsidRDefault="0025729F" w:rsidP="0025729F">
      <w:pPr>
        <w:rPr>
          <w:rFonts w:eastAsiaTheme="minorEastAsia"/>
          <w:b/>
          <w:i/>
          <w:u w:val="single"/>
          <w:lang w:eastAsia="fr-FR"/>
        </w:rPr>
      </w:pPr>
      <w:r w:rsidRPr="0025729F">
        <w:rPr>
          <w:rFonts w:eastAsiaTheme="minorEastAsia"/>
          <w:b/>
          <w:i/>
          <w:u w:val="single"/>
          <w:lang w:eastAsia="fr-FR"/>
        </w:rPr>
        <w:t>b) Définitions</w:t>
      </w:r>
    </w:p>
    <w:p w:rsidR="0025729F" w:rsidRPr="0025729F" w:rsidRDefault="0025729F" w:rsidP="0025729F">
      <w:pPr>
        <w:spacing w:after="0"/>
        <w:rPr>
          <w:rFonts w:eastAsiaTheme="minorEastAsia"/>
          <w:lang w:eastAsia="fr-FR"/>
        </w:rPr>
      </w:pPr>
      <w:r w:rsidRPr="0025729F">
        <w:rPr>
          <w:rFonts w:eastAsiaTheme="minorEastAsia"/>
          <w:color w:val="00B050"/>
          <w:lang w:eastAsia="fr-FR"/>
        </w:rPr>
        <w:t>Victimes de la route</w:t>
      </w:r>
      <w:r w:rsidRPr="0025729F">
        <w:rPr>
          <w:rFonts w:eastAsiaTheme="minorEastAsia"/>
          <w:lang w:eastAsia="fr-FR"/>
        </w:rPr>
        <w:t> : Tués (30jours) + Blessés (hospitalisés)</w:t>
      </w:r>
    </w:p>
    <w:p w:rsidR="0025729F" w:rsidRPr="0025729F" w:rsidRDefault="0025729F" w:rsidP="0025729F">
      <w:pPr>
        <w:spacing w:after="0"/>
        <w:rPr>
          <w:rFonts w:eastAsiaTheme="minorEastAsia"/>
          <w:lang w:eastAsia="fr-FR"/>
        </w:rPr>
      </w:pPr>
      <w:r w:rsidRPr="0025729F">
        <w:rPr>
          <w:rFonts w:eastAsiaTheme="minorEastAsia"/>
          <w:color w:val="00B050"/>
          <w:lang w:eastAsia="fr-FR"/>
        </w:rPr>
        <w:t>ACCR</w:t>
      </w:r>
      <w:r w:rsidRPr="0025729F">
        <w:rPr>
          <w:rFonts w:eastAsiaTheme="minorEastAsia"/>
          <w:lang w:eastAsia="fr-FR"/>
        </w:rPr>
        <w:t> : Au moins une victime sur une voie ouverte à la circulation ouverte (public ou privé) avec au moins un véhicule</w:t>
      </w:r>
    </w:p>
    <w:p w:rsidR="0025729F" w:rsidRPr="0025729F" w:rsidRDefault="0025729F" w:rsidP="0025729F">
      <w:pPr>
        <w:spacing w:after="0"/>
        <w:rPr>
          <w:rFonts w:eastAsiaTheme="minorEastAsia"/>
          <w:lang w:eastAsia="fr-FR"/>
        </w:rPr>
      </w:pPr>
      <w:r w:rsidRPr="0025729F">
        <w:rPr>
          <w:rFonts w:eastAsiaTheme="minorEastAsia"/>
          <w:color w:val="00B050"/>
          <w:lang w:eastAsia="fr-FR"/>
        </w:rPr>
        <w:t>Fréquence</w:t>
      </w:r>
      <w:r w:rsidRPr="0025729F">
        <w:rPr>
          <w:rFonts w:eastAsiaTheme="minorEastAsia"/>
          <w:lang w:eastAsia="fr-FR"/>
        </w:rPr>
        <w:t> : Nombre d’accident (corporel/matériel) selon des critères choisis</w:t>
      </w:r>
    </w:p>
    <w:p w:rsidR="0025729F" w:rsidRPr="0025729F" w:rsidRDefault="0025729F" w:rsidP="0025729F">
      <w:pPr>
        <w:spacing w:after="0"/>
        <w:rPr>
          <w:rFonts w:eastAsiaTheme="minorEastAsia"/>
          <w:lang w:eastAsia="fr-FR"/>
        </w:rPr>
      </w:pPr>
      <w:r w:rsidRPr="0025729F">
        <w:rPr>
          <w:rFonts w:eastAsiaTheme="minorEastAsia"/>
          <w:color w:val="00B050"/>
          <w:lang w:eastAsia="fr-FR"/>
        </w:rPr>
        <w:t>Gravité</w:t>
      </w:r>
      <w:r w:rsidRPr="0025729F">
        <w:rPr>
          <w:rFonts w:eastAsiaTheme="minorEastAsia"/>
          <w:lang w:eastAsia="fr-FR"/>
        </w:rPr>
        <w:t> : Nombre de tués pour les accidents corporel</w:t>
      </w:r>
    </w:p>
    <w:p w:rsidR="0025729F" w:rsidRPr="0025729F" w:rsidRDefault="0025729F" w:rsidP="0025729F">
      <w:pPr>
        <w:spacing w:after="0"/>
        <w:rPr>
          <w:rFonts w:eastAsiaTheme="minorEastAsia"/>
          <w:lang w:eastAsia="fr-FR"/>
        </w:rPr>
      </w:pPr>
      <w:r w:rsidRPr="0025729F">
        <w:rPr>
          <w:rFonts w:eastAsiaTheme="minorEastAsia"/>
          <w:color w:val="00B050"/>
          <w:lang w:eastAsia="fr-FR"/>
        </w:rPr>
        <w:t>Typologie</w:t>
      </w:r>
      <w:r w:rsidRPr="0025729F">
        <w:rPr>
          <w:rFonts w:eastAsiaTheme="minorEastAsia"/>
          <w:lang w:eastAsia="fr-FR"/>
        </w:rPr>
        <w:t> : Etude du contexte de l’ACCR ainsi que de l’environnement</w:t>
      </w:r>
    </w:p>
    <w:p w:rsidR="0025729F" w:rsidRPr="0025729F" w:rsidRDefault="0025729F" w:rsidP="0025729F">
      <w:pPr>
        <w:spacing w:after="0"/>
        <w:rPr>
          <w:rFonts w:eastAsiaTheme="minorEastAsia"/>
          <w:lang w:eastAsia="fr-FR"/>
        </w:rPr>
      </w:pPr>
      <w:r w:rsidRPr="0025729F">
        <w:rPr>
          <w:rFonts w:eastAsiaTheme="minorEastAsia"/>
          <w:color w:val="00B050"/>
          <w:lang w:eastAsia="fr-FR"/>
        </w:rPr>
        <w:t>Etiologie</w:t>
      </w:r>
      <w:r w:rsidRPr="0025729F">
        <w:rPr>
          <w:rFonts w:eastAsiaTheme="minorEastAsia"/>
          <w:lang w:eastAsia="fr-FR"/>
        </w:rPr>
        <w:t xml:space="preserve"> : Etude des causes et facteurs ainsi que le comportement </w:t>
      </w:r>
    </w:p>
    <w:p w:rsidR="0025729F" w:rsidRPr="0025729F" w:rsidRDefault="0025729F" w:rsidP="0025729F">
      <w:pPr>
        <w:spacing w:after="0"/>
        <w:rPr>
          <w:rFonts w:eastAsiaTheme="minorEastAsia"/>
          <w:lang w:eastAsia="fr-FR"/>
        </w:rPr>
      </w:pPr>
    </w:p>
    <w:p w:rsidR="0025729F" w:rsidRPr="0025729F" w:rsidRDefault="0025729F" w:rsidP="0025729F">
      <w:pPr>
        <w:spacing w:after="0"/>
        <w:rPr>
          <w:rFonts w:eastAsiaTheme="minorEastAsia"/>
          <w:b/>
          <w:i/>
          <w:u w:val="single"/>
          <w:lang w:eastAsia="fr-FR"/>
        </w:rPr>
      </w:pPr>
      <w:r w:rsidRPr="0025729F">
        <w:rPr>
          <w:rFonts w:eastAsiaTheme="minorEastAsia"/>
          <w:b/>
          <w:i/>
          <w:u w:val="single"/>
          <w:lang w:eastAsia="fr-FR"/>
        </w:rPr>
        <w:t>c) Evolution des tués</w:t>
      </w:r>
    </w:p>
    <w:p w:rsidR="0025729F" w:rsidRPr="0025729F" w:rsidRDefault="0025729F" w:rsidP="0025729F">
      <w:pPr>
        <w:spacing w:after="0"/>
        <w:rPr>
          <w:rFonts w:eastAsiaTheme="minorEastAsia"/>
          <w:lang w:eastAsia="fr-FR"/>
        </w:rPr>
      </w:pPr>
      <w:r w:rsidRPr="0025729F">
        <w:rPr>
          <w:rFonts w:eastAsiaTheme="minorEastAsia"/>
          <w:noProof/>
          <w:lang w:eastAsia="fr-FR"/>
        </w:rPr>
        <w:drawing>
          <wp:anchor distT="0" distB="0" distL="114300" distR="114300" simplePos="0" relativeHeight="251659264" behindDoc="0" locked="0" layoutInCell="1" allowOverlap="1" wp14:anchorId="0BAFDF83" wp14:editId="751E61F4">
            <wp:simplePos x="0" y="0"/>
            <wp:positionH relativeFrom="column">
              <wp:posOffset>-94615</wp:posOffset>
            </wp:positionH>
            <wp:positionV relativeFrom="paragraph">
              <wp:posOffset>125095</wp:posOffset>
            </wp:positionV>
            <wp:extent cx="6645910" cy="3256915"/>
            <wp:effectExtent l="0" t="0" r="2540" b="635"/>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5910" cy="3256915"/>
                    </a:xfrm>
                    <a:prstGeom prst="rect">
                      <a:avLst/>
                    </a:prstGeom>
                  </pic:spPr>
                </pic:pic>
              </a:graphicData>
            </a:graphic>
          </wp:anchor>
        </w:drawing>
      </w:r>
    </w:p>
    <w:p w:rsidR="0025729F" w:rsidRPr="0025729F" w:rsidRDefault="0025729F" w:rsidP="0025729F">
      <w:pPr>
        <w:rPr>
          <w:rFonts w:eastAsiaTheme="minorEastAsia"/>
          <w:b/>
          <w:i/>
          <w:color w:val="FF0000"/>
          <w:u w:val="single"/>
          <w:lang w:eastAsia="fr-FR"/>
        </w:rPr>
      </w:pPr>
      <w:r w:rsidRPr="0025729F">
        <w:rPr>
          <w:rFonts w:eastAsiaTheme="minorEastAsia"/>
          <w:b/>
          <w:i/>
          <w:color w:val="FF0000"/>
          <w:u w:val="single"/>
          <w:lang w:eastAsia="fr-FR"/>
        </w:rPr>
        <w:t>II) Système HVE</w:t>
      </w:r>
    </w:p>
    <w:p w:rsidR="0025729F" w:rsidRPr="00531F2D" w:rsidRDefault="0025729F" w:rsidP="00531F2D">
      <w:pPr>
        <w:rPr>
          <w:rFonts w:eastAsiaTheme="minorEastAsia"/>
          <w:b/>
          <w:i/>
          <w:u w:val="single"/>
          <w:lang w:eastAsia="fr-FR"/>
        </w:rPr>
      </w:pPr>
    </w:p>
    <w:tbl>
      <w:tblPr>
        <w:tblStyle w:val="Grilledutableau"/>
        <w:tblW w:w="5000" w:type="pct"/>
        <w:tblLook w:val="04A0" w:firstRow="1" w:lastRow="0" w:firstColumn="1" w:lastColumn="0" w:noHBand="0" w:noVBand="1"/>
      </w:tblPr>
      <w:tblGrid>
        <w:gridCol w:w="1523"/>
        <w:gridCol w:w="2563"/>
        <w:gridCol w:w="2614"/>
        <w:gridCol w:w="3756"/>
      </w:tblGrid>
      <w:tr w:rsidR="00BC488E" w:rsidTr="00BC488E">
        <w:tc>
          <w:tcPr>
            <w:tcW w:w="728" w:type="pct"/>
            <w:shd w:val="clear" w:color="auto" w:fill="D0CECE" w:themeFill="background2" w:themeFillShade="E6"/>
          </w:tcPr>
          <w:p w:rsidR="00531F2D" w:rsidRPr="00531F2D" w:rsidRDefault="00531F2D" w:rsidP="00531F2D">
            <w:pPr>
              <w:jc w:val="center"/>
              <w:rPr>
                <w:rFonts w:eastAsiaTheme="minorEastAsia"/>
                <w:b/>
                <w:i/>
                <w:lang w:eastAsia="fr-FR"/>
              </w:rPr>
            </w:pPr>
          </w:p>
        </w:tc>
        <w:tc>
          <w:tcPr>
            <w:tcW w:w="1453" w:type="pct"/>
            <w:shd w:val="clear" w:color="auto" w:fill="D0CECE" w:themeFill="background2" w:themeFillShade="E6"/>
          </w:tcPr>
          <w:p w:rsidR="00531F2D" w:rsidRPr="00531F2D" w:rsidRDefault="00531F2D" w:rsidP="00531F2D">
            <w:pPr>
              <w:jc w:val="center"/>
              <w:rPr>
                <w:rFonts w:eastAsiaTheme="minorEastAsia"/>
                <w:b/>
                <w:i/>
                <w:lang w:eastAsia="fr-FR"/>
              </w:rPr>
            </w:pPr>
            <w:r w:rsidRPr="00531F2D">
              <w:rPr>
                <w:rFonts w:eastAsiaTheme="minorEastAsia"/>
                <w:b/>
                <w:i/>
                <w:lang w:eastAsia="fr-FR"/>
              </w:rPr>
              <w:t>Homme</w:t>
            </w:r>
          </w:p>
        </w:tc>
        <w:tc>
          <w:tcPr>
            <w:tcW w:w="1477" w:type="pct"/>
            <w:shd w:val="clear" w:color="auto" w:fill="D0CECE" w:themeFill="background2" w:themeFillShade="E6"/>
          </w:tcPr>
          <w:p w:rsidR="00531F2D" w:rsidRPr="00531F2D" w:rsidRDefault="00531F2D" w:rsidP="00531F2D">
            <w:pPr>
              <w:jc w:val="center"/>
              <w:rPr>
                <w:rFonts w:eastAsiaTheme="minorEastAsia"/>
                <w:b/>
                <w:i/>
                <w:lang w:eastAsia="fr-FR"/>
              </w:rPr>
            </w:pPr>
            <w:r w:rsidRPr="00531F2D">
              <w:rPr>
                <w:rFonts w:eastAsiaTheme="minorEastAsia"/>
                <w:b/>
                <w:i/>
                <w:lang w:eastAsia="fr-FR"/>
              </w:rPr>
              <w:t>Véhicule</w:t>
            </w:r>
          </w:p>
        </w:tc>
        <w:tc>
          <w:tcPr>
            <w:tcW w:w="1342" w:type="pct"/>
            <w:shd w:val="clear" w:color="auto" w:fill="D0CECE" w:themeFill="background2" w:themeFillShade="E6"/>
          </w:tcPr>
          <w:p w:rsidR="00531F2D" w:rsidRPr="00531F2D" w:rsidRDefault="00531F2D" w:rsidP="00531F2D">
            <w:pPr>
              <w:jc w:val="center"/>
              <w:rPr>
                <w:rFonts w:eastAsiaTheme="minorEastAsia"/>
                <w:b/>
                <w:i/>
                <w:lang w:eastAsia="fr-FR"/>
              </w:rPr>
            </w:pPr>
            <w:r w:rsidRPr="00531F2D">
              <w:rPr>
                <w:rFonts w:eastAsiaTheme="minorEastAsia"/>
                <w:b/>
                <w:i/>
                <w:lang w:eastAsia="fr-FR"/>
              </w:rPr>
              <w:t>Environnement</w:t>
            </w:r>
          </w:p>
        </w:tc>
      </w:tr>
      <w:tr w:rsidR="00BC488E" w:rsidTr="00BC488E">
        <w:tc>
          <w:tcPr>
            <w:tcW w:w="728" w:type="pct"/>
          </w:tcPr>
          <w:p w:rsidR="00531F2D" w:rsidRPr="00531F2D" w:rsidRDefault="00531F2D" w:rsidP="00531F2D">
            <w:pPr>
              <w:rPr>
                <w:rFonts w:eastAsiaTheme="minorEastAsia"/>
                <w:b/>
                <w:color w:val="44546A" w:themeColor="text2"/>
                <w:lang w:eastAsia="fr-FR"/>
              </w:rPr>
            </w:pPr>
            <w:r w:rsidRPr="00531F2D">
              <w:rPr>
                <w:rFonts w:eastAsiaTheme="minorEastAsia"/>
                <w:b/>
                <w:color w:val="44546A" w:themeColor="text2"/>
                <w:lang w:eastAsia="fr-FR"/>
              </w:rPr>
              <w:t>Facteurs</w:t>
            </w:r>
          </w:p>
          <w:p w:rsidR="00531F2D" w:rsidRDefault="00531F2D" w:rsidP="00531F2D">
            <w:pPr>
              <w:rPr>
                <w:rFonts w:eastAsiaTheme="minorEastAsia"/>
                <w:b/>
                <w:i/>
                <w:u w:val="single"/>
                <w:lang w:eastAsia="fr-FR"/>
              </w:rPr>
            </w:pPr>
          </w:p>
        </w:tc>
        <w:tc>
          <w:tcPr>
            <w:tcW w:w="1453" w:type="pct"/>
          </w:tcPr>
          <w:p w:rsidR="00531F2D" w:rsidRDefault="00531F2D" w:rsidP="00531F2D">
            <w:pPr>
              <w:rPr>
                <w:rFonts w:eastAsiaTheme="minorEastAsia"/>
                <w:lang w:eastAsia="fr-FR"/>
              </w:rPr>
            </w:pPr>
            <w:r>
              <w:rPr>
                <w:rFonts w:eastAsiaTheme="minorEastAsia"/>
                <w:lang w:eastAsia="fr-FR"/>
              </w:rPr>
              <w:t>Plusieurs facteurs humains sont à prendre en compte. Un seul facteur défaillant est un risque d’accident</w:t>
            </w:r>
          </w:p>
          <w:p w:rsidR="00531F2D" w:rsidRDefault="00531F2D" w:rsidP="00531F2D">
            <w:pPr>
              <w:rPr>
                <w:rFonts w:eastAsiaTheme="minorEastAsia"/>
                <w:lang w:eastAsia="fr-FR"/>
              </w:rPr>
            </w:pPr>
            <w:r>
              <w:rPr>
                <w:rFonts w:eastAsiaTheme="minorEastAsia"/>
                <w:lang w:eastAsia="fr-FR"/>
              </w:rPr>
              <w:lastRenderedPageBreak/>
              <w:t>Physique : Homme, femme</w:t>
            </w:r>
          </w:p>
          <w:p w:rsidR="00531F2D" w:rsidRPr="00732A7F" w:rsidRDefault="00531F2D" w:rsidP="00531F2D">
            <w:pPr>
              <w:rPr>
                <w:rFonts w:eastAsiaTheme="minorEastAsia"/>
                <w:lang w:eastAsia="fr-FR"/>
              </w:rPr>
            </w:pPr>
            <w:r w:rsidRPr="00732A7F">
              <w:rPr>
                <w:rFonts w:eastAsiaTheme="minorEastAsia"/>
                <w:lang w:eastAsia="fr-FR"/>
              </w:rPr>
              <w:t>Physiologique :</w:t>
            </w:r>
          </w:p>
          <w:p w:rsidR="00531F2D" w:rsidRPr="00732A7F" w:rsidRDefault="00531F2D" w:rsidP="00531F2D">
            <w:pPr>
              <w:rPr>
                <w:rFonts w:eastAsiaTheme="minorEastAsia"/>
                <w:lang w:eastAsia="fr-FR"/>
              </w:rPr>
            </w:pPr>
            <w:r w:rsidRPr="00732A7F">
              <w:rPr>
                <w:rFonts w:eastAsiaTheme="minorEastAsia"/>
                <w:lang w:eastAsia="fr-FR"/>
              </w:rPr>
              <w:t>Psychologique : Stress</w:t>
            </w:r>
          </w:p>
          <w:p w:rsidR="00531F2D" w:rsidRDefault="00531F2D" w:rsidP="00531F2D">
            <w:pPr>
              <w:rPr>
                <w:rFonts w:eastAsiaTheme="minorEastAsia"/>
                <w:lang w:eastAsia="fr-FR"/>
              </w:rPr>
            </w:pPr>
            <w:r w:rsidRPr="00732A7F">
              <w:rPr>
                <w:rFonts w:eastAsiaTheme="minorEastAsia"/>
                <w:lang w:eastAsia="fr-FR"/>
              </w:rPr>
              <w:t>Influence pression : Travail, famille, société…</w:t>
            </w:r>
          </w:p>
          <w:p w:rsidR="00531F2D" w:rsidRDefault="00531F2D" w:rsidP="00531F2D">
            <w:pPr>
              <w:rPr>
                <w:rFonts w:eastAsiaTheme="minorEastAsia"/>
                <w:b/>
                <w:i/>
                <w:u w:val="single"/>
                <w:lang w:eastAsia="fr-FR"/>
              </w:rPr>
            </w:pPr>
          </w:p>
        </w:tc>
        <w:tc>
          <w:tcPr>
            <w:tcW w:w="1477" w:type="pct"/>
          </w:tcPr>
          <w:p w:rsidR="00531F2D" w:rsidRDefault="00531F2D" w:rsidP="00531F2D">
            <w:pPr>
              <w:rPr>
                <w:rFonts w:eastAsiaTheme="minorEastAsia"/>
                <w:lang w:eastAsia="fr-FR"/>
              </w:rPr>
            </w:pPr>
            <w:r>
              <w:rPr>
                <w:rFonts w:eastAsiaTheme="minorEastAsia"/>
                <w:lang w:eastAsia="fr-FR"/>
              </w:rPr>
              <w:lastRenderedPageBreak/>
              <w:t xml:space="preserve">Plusieurs facteurs liés aux véhicules sont également à prendre en compte. Une défaillance du véhicule est également une </w:t>
            </w:r>
            <w:r>
              <w:rPr>
                <w:rFonts w:eastAsiaTheme="minorEastAsia"/>
                <w:lang w:eastAsia="fr-FR"/>
              </w:rPr>
              <w:lastRenderedPageBreak/>
              <w:t>augmentation du risque d’accident.</w:t>
            </w:r>
          </w:p>
          <w:p w:rsidR="00531F2D" w:rsidRDefault="00531F2D" w:rsidP="00531F2D">
            <w:pPr>
              <w:rPr>
                <w:rFonts w:eastAsiaTheme="minorEastAsia"/>
                <w:lang w:eastAsia="fr-FR"/>
              </w:rPr>
            </w:pPr>
            <w:r>
              <w:rPr>
                <w:rFonts w:eastAsiaTheme="minorEastAsia"/>
                <w:lang w:eastAsia="fr-FR"/>
              </w:rPr>
              <w:t>Etat du véhicule :</w:t>
            </w:r>
          </w:p>
          <w:p w:rsidR="00531F2D" w:rsidRDefault="00531F2D" w:rsidP="00531F2D">
            <w:pPr>
              <w:rPr>
                <w:rFonts w:eastAsiaTheme="minorEastAsia"/>
                <w:lang w:eastAsia="fr-FR"/>
              </w:rPr>
            </w:pPr>
            <w:r>
              <w:rPr>
                <w:rFonts w:eastAsiaTheme="minorEastAsia"/>
                <w:lang w:eastAsia="fr-FR"/>
              </w:rPr>
              <w:t>Chargement :</w:t>
            </w:r>
          </w:p>
          <w:p w:rsidR="00531F2D" w:rsidRDefault="00531F2D" w:rsidP="00531F2D">
            <w:pPr>
              <w:rPr>
                <w:rFonts w:eastAsiaTheme="minorEastAsia"/>
                <w:lang w:eastAsia="fr-FR"/>
              </w:rPr>
            </w:pPr>
            <w:r>
              <w:rPr>
                <w:rFonts w:eastAsiaTheme="minorEastAsia"/>
                <w:lang w:eastAsia="fr-FR"/>
              </w:rPr>
              <w:t>Gabarit :</w:t>
            </w:r>
          </w:p>
          <w:p w:rsidR="00531F2D" w:rsidRDefault="00531F2D" w:rsidP="00531F2D">
            <w:pPr>
              <w:rPr>
                <w:rFonts w:eastAsiaTheme="minorEastAsia"/>
                <w:lang w:eastAsia="fr-FR"/>
              </w:rPr>
            </w:pPr>
            <w:r>
              <w:rPr>
                <w:rFonts w:eastAsiaTheme="minorEastAsia"/>
                <w:lang w:eastAsia="fr-FR"/>
              </w:rPr>
              <w:t xml:space="preserve">Puissance : </w:t>
            </w:r>
          </w:p>
          <w:p w:rsidR="00531F2D" w:rsidRDefault="00531F2D" w:rsidP="00531F2D">
            <w:pPr>
              <w:rPr>
                <w:rFonts w:eastAsiaTheme="minorEastAsia"/>
                <w:b/>
                <w:i/>
                <w:u w:val="single"/>
                <w:lang w:eastAsia="fr-FR"/>
              </w:rPr>
            </w:pPr>
          </w:p>
        </w:tc>
        <w:tc>
          <w:tcPr>
            <w:tcW w:w="1342" w:type="pct"/>
          </w:tcPr>
          <w:p w:rsidR="00531F2D" w:rsidRDefault="00531F2D" w:rsidP="00531F2D">
            <w:pPr>
              <w:rPr>
                <w:rFonts w:eastAsiaTheme="minorEastAsia"/>
                <w:lang w:eastAsia="fr-FR"/>
              </w:rPr>
            </w:pPr>
            <w:r>
              <w:rPr>
                <w:rFonts w:eastAsiaTheme="minorEastAsia"/>
                <w:lang w:eastAsia="fr-FR"/>
              </w:rPr>
              <w:lastRenderedPageBreak/>
              <w:t>L’environnement est essentiel pour la conduite, sans environnement la conduite est impossible. Toutefois celui-ci reste un danger.</w:t>
            </w:r>
          </w:p>
          <w:p w:rsidR="00531F2D" w:rsidRDefault="00531F2D" w:rsidP="00531F2D">
            <w:pPr>
              <w:rPr>
                <w:rFonts w:eastAsiaTheme="minorEastAsia"/>
                <w:lang w:eastAsia="fr-FR"/>
              </w:rPr>
            </w:pPr>
            <w:r>
              <w:rPr>
                <w:rFonts w:eastAsiaTheme="minorEastAsia"/>
                <w:lang w:eastAsia="fr-FR"/>
              </w:rPr>
              <w:t>Temps : Soleil, pluie, neige, brouillard</w:t>
            </w:r>
          </w:p>
          <w:p w:rsidR="00531F2D" w:rsidRDefault="00531F2D" w:rsidP="00531F2D">
            <w:pPr>
              <w:rPr>
                <w:rFonts w:eastAsiaTheme="minorEastAsia"/>
                <w:lang w:eastAsia="fr-FR"/>
              </w:rPr>
            </w:pPr>
            <w:r>
              <w:rPr>
                <w:rFonts w:eastAsiaTheme="minorEastAsia"/>
                <w:lang w:eastAsia="fr-FR"/>
              </w:rPr>
              <w:lastRenderedPageBreak/>
              <w:t>Chaussée : Taille, état, stabilité, visibilité, virages</w:t>
            </w:r>
          </w:p>
          <w:p w:rsidR="00531F2D" w:rsidRDefault="00531F2D" w:rsidP="00531F2D">
            <w:pPr>
              <w:rPr>
                <w:rFonts w:eastAsiaTheme="minorEastAsia"/>
                <w:lang w:eastAsia="fr-FR"/>
              </w:rPr>
            </w:pPr>
            <w:r>
              <w:rPr>
                <w:rFonts w:eastAsiaTheme="minorEastAsia"/>
                <w:lang w:eastAsia="fr-FR"/>
              </w:rPr>
              <w:t>Signalisation : avec, sans, permanente, temporaire</w:t>
            </w:r>
          </w:p>
          <w:p w:rsidR="00531F2D" w:rsidRDefault="00531F2D" w:rsidP="00531F2D">
            <w:pPr>
              <w:rPr>
                <w:rFonts w:eastAsiaTheme="minorEastAsia"/>
                <w:b/>
                <w:i/>
                <w:u w:val="single"/>
                <w:lang w:eastAsia="fr-FR"/>
              </w:rPr>
            </w:pPr>
          </w:p>
        </w:tc>
      </w:tr>
      <w:tr w:rsidR="00BC488E" w:rsidTr="00BC488E">
        <w:tc>
          <w:tcPr>
            <w:tcW w:w="728" w:type="pct"/>
          </w:tcPr>
          <w:p w:rsidR="00531F2D" w:rsidRPr="00531F2D" w:rsidRDefault="00531F2D" w:rsidP="00531F2D">
            <w:pPr>
              <w:rPr>
                <w:rFonts w:eastAsiaTheme="minorEastAsia"/>
                <w:b/>
                <w:color w:val="44546A" w:themeColor="text2"/>
                <w:lang w:eastAsia="fr-FR"/>
              </w:rPr>
            </w:pPr>
            <w:r w:rsidRPr="00531F2D">
              <w:rPr>
                <w:rFonts w:eastAsiaTheme="minorEastAsia"/>
                <w:b/>
                <w:color w:val="44546A" w:themeColor="text2"/>
                <w:lang w:eastAsia="fr-FR"/>
              </w:rPr>
              <w:lastRenderedPageBreak/>
              <w:t>Conséquences</w:t>
            </w:r>
          </w:p>
          <w:p w:rsidR="00531F2D" w:rsidRDefault="00531F2D" w:rsidP="00531F2D">
            <w:pPr>
              <w:rPr>
                <w:rFonts w:eastAsiaTheme="minorEastAsia"/>
                <w:b/>
                <w:i/>
                <w:u w:val="single"/>
                <w:lang w:eastAsia="fr-FR"/>
              </w:rPr>
            </w:pPr>
          </w:p>
        </w:tc>
        <w:tc>
          <w:tcPr>
            <w:tcW w:w="1453" w:type="pct"/>
          </w:tcPr>
          <w:p w:rsidR="00531F2D" w:rsidRDefault="00531F2D" w:rsidP="00531F2D">
            <w:pPr>
              <w:contextualSpacing/>
              <w:rPr>
                <w:rFonts w:eastAsiaTheme="minorEastAsia"/>
                <w:lang w:eastAsia="fr-FR"/>
              </w:rPr>
            </w:pPr>
            <w:r>
              <w:rPr>
                <w:rFonts w:eastAsiaTheme="minorEastAsia"/>
                <w:lang w:eastAsia="fr-FR"/>
              </w:rPr>
              <w:t>Augmentation du temps de réaction</w:t>
            </w:r>
          </w:p>
          <w:p w:rsidR="00531F2D" w:rsidRDefault="00531F2D" w:rsidP="00531F2D">
            <w:pPr>
              <w:contextualSpacing/>
              <w:rPr>
                <w:rFonts w:eastAsiaTheme="minorEastAsia"/>
                <w:lang w:eastAsia="fr-FR"/>
              </w:rPr>
            </w:pPr>
            <w:r>
              <w:rPr>
                <w:rFonts w:eastAsiaTheme="minorEastAsia"/>
                <w:lang w:eastAsia="fr-FR"/>
              </w:rPr>
              <w:t>Mauvaise analyse</w:t>
            </w:r>
          </w:p>
          <w:p w:rsidR="00531F2D" w:rsidRDefault="00531F2D" w:rsidP="00531F2D">
            <w:pPr>
              <w:contextualSpacing/>
              <w:rPr>
                <w:rFonts w:eastAsiaTheme="minorEastAsia"/>
                <w:lang w:eastAsia="fr-FR"/>
              </w:rPr>
            </w:pPr>
            <w:r>
              <w:rPr>
                <w:rFonts w:eastAsiaTheme="minorEastAsia"/>
                <w:lang w:eastAsia="fr-FR"/>
              </w:rPr>
              <w:t>Price de décision (inadaptée, tardive)</w:t>
            </w:r>
          </w:p>
          <w:p w:rsidR="00531F2D" w:rsidRDefault="00531F2D" w:rsidP="00531F2D">
            <w:pPr>
              <w:contextualSpacing/>
              <w:rPr>
                <w:rFonts w:eastAsiaTheme="minorEastAsia"/>
                <w:lang w:eastAsia="fr-FR"/>
              </w:rPr>
            </w:pPr>
            <w:r>
              <w:rPr>
                <w:rFonts w:eastAsiaTheme="minorEastAsia"/>
                <w:lang w:eastAsia="fr-FR"/>
              </w:rPr>
              <w:t>Action du conducteur (inadaptée, tardive)</w:t>
            </w:r>
          </w:p>
          <w:p w:rsidR="00531F2D" w:rsidRDefault="00531F2D" w:rsidP="00531F2D">
            <w:pPr>
              <w:contextualSpacing/>
              <w:rPr>
                <w:rFonts w:eastAsiaTheme="minorEastAsia"/>
                <w:lang w:eastAsia="fr-FR"/>
              </w:rPr>
            </w:pPr>
            <w:r>
              <w:rPr>
                <w:rFonts w:eastAsiaTheme="minorEastAsia"/>
                <w:lang w:eastAsia="fr-FR"/>
              </w:rPr>
              <w:t>Augmentation du choc</w:t>
            </w:r>
          </w:p>
          <w:p w:rsidR="00531F2D" w:rsidRDefault="00531F2D" w:rsidP="00531F2D">
            <w:pPr>
              <w:rPr>
                <w:rFonts w:eastAsiaTheme="minorEastAsia"/>
                <w:b/>
                <w:i/>
                <w:u w:val="single"/>
                <w:lang w:eastAsia="fr-FR"/>
              </w:rPr>
            </w:pPr>
          </w:p>
        </w:tc>
        <w:tc>
          <w:tcPr>
            <w:tcW w:w="1477" w:type="pct"/>
          </w:tcPr>
          <w:p w:rsidR="00531F2D" w:rsidRDefault="00531F2D" w:rsidP="00531F2D">
            <w:pPr>
              <w:contextualSpacing/>
              <w:rPr>
                <w:rFonts w:eastAsiaTheme="minorEastAsia"/>
                <w:lang w:eastAsia="fr-FR"/>
              </w:rPr>
            </w:pPr>
            <w:r>
              <w:rPr>
                <w:rFonts w:eastAsiaTheme="minorEastAsia"/>
                <w:lang w:eastAsia="fr-FR"/>
              </w:rPr>
              <w:t>Augmentation des distances de freinage</w:t>
            </w:r>
          </w:p>
          <w:p w:rsidR="00531F2D" w:rsidRDefault="00531F2D" w:rsidP="00531F2D">
            <w:pPr>
              <w:contextualSpacing/>
              <w:rPr>
                <w:rFonts w:eastAsiaTheme="minorEastAsia"/>
                <w:lang w:eastAsia="fr-FR"/>
              </w:rPr>
            </w:pPr>
            <w:r>
              <w:rPr>
                <w:rFonts w:eastAsiaTheme="minorEastAsia"/>
                <w:lang w:eastAsia="fr-FR"/>
              </w:rPr>
              <w:t>Aquaplaning</w:t>
            </w:r>
          </w:p>
          <w:p w:rsidR="00531F2D" w:rsidRDefault="00531F2D" w:rsidP="00531F2D">
            <w:pPr>
              <w:contextualSpacing/>
              <w:rPr>
                <w:rFonts w:eastAsiaTheme="minorEastAsia"/>
                <w:lang w:eastAsia="fr-FR"/>
              </w:rPr>
            </w:pPr>
            <w:r>
              <w:rPr>
                <w:rFonts w:eastAsiaTheme="minorEastAsia"/>
                <w:lang w:eastAsia="fr-FR"/>
              </w:rPr>
              <w:t>Masque visuel</w:t>
            </w:r>
          </w:p>
          <w:p w:rsidR="00531F2D" w:rsidRDefault="00531F2D" w:rsidP="00531F2D">
            <w:pPr>
              <w:contextualSpacing/>
              <w:rPr>
                <w:rFonts w:eastAsiaTheme="minorEastAsia"/>
                <w:lang w:eastAsia="fr-FR"/>
              </w:rPr>
            </w:pPr>
            <w:r>
              <w:rPr>
                <w:rFonts w:eastAsiaTheme="minorEastAsia"/>
                <w:lang w:eastAsia="fr-FR"/>
              </w:rPr>
              <w:t>Augmentation du choc</w:t>
            </w:r>
          </w:p>
          <w:p w:rsidR="00531F2D" w:rsidRDefault="00531F2D" w:rsidP="00531F2D">
            <w:pPr>
              <w:contextualSpacing/>
              <w:rPr>
                <w:rFonts w:eastAsiaTheme="minorEastAsia"/>
                <w:lang w:eastAsia="fr-FR"/>
              </w:rPr>
            </w:pPr>
            <w:r>
              <w:rPr>
                <w:rFonts w:eastAsiaTheme="minorEastAsia"/>
                <w:lang w:eastAsia="fr-FR"/>
              </w:rPr>
              <w:t>Augmentation de la gravité de l’accident</w:t>
            </w:r>
          </w:p>
          <w:p w:rsidR="00531F2D" w:rsidRDefault="00531F2D" w:rsidP="00531F2D">
            <w:pPr>
              <w:rPr>
                <w:rFonts w:eastAsiaTheme="minorEastAsia"/>
                <w:b/>
                <w:i/>
                <w:u w:val="single"/>
                <w:lang w:eastAsia="fr-FR"/>
              </w:rPr>
            </w:pPr>
          </w:p>
        </w:tc>
        <w:tc>
          <w:tcPr>
            <w:tcW w:w="1342" w:type="pct"/>
          </w:tcPr>
          <w:p w:rsidR="00531F2D" w:rsidRDefault="00531F2D" w:rsidP="00531F2D">
            <w:pPr>
              <w:contextualSpacing/>
              <w:rPr>
                <w:rFonts w:eastAsiaTheme="minorEastAsia"/>
                <w:lang w:eastAsia="fr-FR"/>
              </w:rPr>
            </w:pPr>
            <w:r>
              <w:rPr>
                <w:rFonts w:eastAsiaTheme="minorEastAsia"/>
                <w:lang w:eastAsia="fr-FR"/>
              </w:rPr>
              <w:t>Eblouissement</w:t>
            </w:r>
          </w:p>
          <w:p w:rsidR="00531F2D" w:rsidRDefault="00531F2D" w:rsidP="00531F2D">
            <w:pPr>
              <w:contextualSpacing/>
              <w:rPr>
                <w:rFonts w:eastAsiaTheme="minorEastAsia"/>
                <w:lang w:eastAsia="fr-FR"/>
              </w:rPr>
            </w:pPr>
            <w:r>
              <w:rPr>
                <w:rFonts w:eastAsiaTheme="minorEastAsia"/>
                <w:lang w:eastAsia="fr-FR"/>
              </w:rPr>
              <w:t>Masque visuel</w:t>
            </w:r>
          </w:p>
          <w:p w:rsidR="00531F2D" w:rsidRDefault="00531F2D" w:rsidP="00531F2D">
            <w:pPr>
              <w:contextualSpacing/>
              <w:rPr>
                <w:rFonts w:eastAsiaTheme="minorEastAsia"/>
                <w:lang w:eastAsia="fr-FR"/>
              </w:rPr>
            </w:pPr>
            <w:r>
              <w:rPr>
                <w:rFonts w:eastAsiaTheme="minorEastAsia"/>
                <w:lang w:eastAsia="fr-FR"/>
              </w:rPr>
              <w:t>Glissade</w:t>
            </w:r>
          </w:p>
          <w:p w:rsidR="00531F2D" w:rsidRDefault="00531F2D" w:rsidP="00531F2D">
            <w:pPr>
              <w:contextualSpacing/>
              <w:rPr>
                <w:rFonts w:eastAsiaTheme="minorEastAsia"/>
                <w:lang w:eastAsia="fr-FR"/>
              </w:rPr>
            </w:pPr>
            <w:r>
              <w:rPr>
                <w:rFonts w:eastAsiaTheme="minorEastAsia"/>
                <w:lang w:eastAsia="fr-FR"/>
              </w:rPr>
              <w:t xml:space="preserve">Augmentation </w:t>
            </w:r>
            <w:r>
              <w:rPr>
                <w:rFonts w:eastAsiaTheme="minorEastAsia"/>
                <w:lang w:eastAsia="fr-FR"/>
              </w:rPr>
              <w:t>des différentes forces</w:t>
            </w:r>
            <w:r>
              <w:rPr>
                <w:rFonts w:eastAsiaTheme="minorEastAsia"/>
                <w:lang w:eastAsia="fr-FR"/>
              </w:rPr>
              <w:t xml:space="preserve"> physique</w:t>
            </w:r>
          </w:p>
          <w:p w:rsidR="00531F2D" w:rsidRDefault="00531F2D" w:rsidP="00531F2D">
            <w:pPr>
              <w:rPr>
                <w:rFonts w:eastAsiaTheme="minorEastAsia"/>
                <w:b/>
                <w:i/>
                <w:u w:val="single"/>
                <w:lang w:eastAsia="fr-FR"/>
              </w:rPr>
            </w:pPr>
          </w:p>
        </w:tc>
      </w:tr>
      <w:tr w:rsidR="00BC488E" w:rsidTr="00BC488E">
        <w:tc>
          <w:tcPr>
            <w:tcW w:w="728" w:type="pct"/>
          </w:tcPr>
          <w:p w:rsidR="00531F2D" w:rsidRPr="00531F2D" w:rsidRDefault="00531F2D" w:rsidP="00531F2D">
            <w:pPr>
              <w:rPr>
                <w:rFonts w:eastAsiaTheme="minorEastAsia"/>
                <w:b/>
                <w:color w:val="44546A" w:themeColor="text2"/>
                <w:lang w:eastAsia="fr-FR"/>
              </w:rPr>
            </w:pPr>
            <w:r w:rsidRPr="00531F2D">
              <w:rPr>
                <w:rFonts w:eastAsiaTheme="minorEastAsia"/>
                <w:b/>
                <w:color w:val="44546A" w:themeColor="text2"/>
                <w:lang w:eastAsia="fr-FR"/>
              </w:rPr>
              <w:t>Chiffres</w:t>
            </w:r>
          </w:p>
        </w:tc>
        <w:tc>
          <w:tcPr>
            <w:tcW w:w="1453" w:type="pct"/>
          </w:tcPr>
          <w:p w:rsidR="00531F2D" w:rsidRDefault="00531F2D" w:rsidP="00531F2D">
            <w:pPr>
              <w:contextualSpacing/>
              <w:rPr>
                <w:rFonts w:eastAsiaTheme="minorEastAsia"/>
                <w:lang w:eastAsia="fr-FR"/>
              </w:rPr>
            </w:pPr>
            <w:r w:rsidRPr="00732A7F">
              <w:rPr>
                <w:rFonts w:eastAsiaTheme="minorEastAsia"/>
                <w:lang w:eastAsia="fr-FR"/>
              </w:rPr>
              <w:t>Sexe : Homme 2604 / Femme : 857</w:t>
            </w:r>
          </w:p>
          <w:p w:rsidR="00BC488E" w:rsidRDefault="00BC488E" w:rsidP="00531F2D">
            <w:pPr>
              <w:contextualSpacing/>
              <w:rPr>
                <w:rFonts w:eastAsiaTheme="minorEastAsia"/>
                <w:lang w:eastAsia="fr-FR"/>
              </w:rPr>
            </w:pPr>
          </w:p>
          <w:p w:rsidR="00BC488E" w:rsidRDefault="00531F2D" w:rsidP="00531F2D">
            <w:pPr>
              <w:contextualSpacing/>
              <w:rPr>
                <w:rFonts w:eastAsiaTheme="minorEastAsia"/>
                <w:lang w:eastAsia="fr-FR"/>
              </w:rPr>
            </w:pPr>
            <w:r w:rsidRPr="0025729F">
              <w:rPr>
                <w:rFonts w:eastAsiaTheme="minorEastAsia"/>
                <w:lang w:eastAsia="fr-FR"/>
              </w:rPr>
              <w:t>Non</w:t>
            </w:r>
            <w:r>
              <w:rPr>
                <w:rFonts w:eastAsiaTheme="minorEastAsia"/>
                <w:lang w:eastAsia="fr-FR"/>
              </w:rPr>
              <w:t>-</w:t>
            </w:r>
            <w:r w:rsidRPr="0025729F">
              <w:rPr>
                <w:rFonts w:eastAsiaTheme="minorEastAsia"/>
                <w:lang w:eastAsia="fr-FR"/>
              </w:rPr>
              <w:t>respect de la réglementation :</w:t>
            </w:r>
          </w:p>
          <w:p w:rsidR="00531F2D" w:rsidRPr="0025729F" w:rsidRDefault="00BC488E" w:rsidP="00531F2D">
            <w:pPr>
              <w:contextualSpacing/>
              <w:rPr>
                <w:rFonts w:eastAsiaTheme="minorEastAsia"/>
                <w:lang w:eastAsia="fr-FR"/>
              </w:rPr>
            </w:pPr>
            <w:r>
              <w:rPr>
                <w:rFonts w:eastAsiaTheme="minorEastAsia"/>
                <w:lang w:eastAsia="fr-FR"/>
              </w:rPr>
              <w:t xml:space="preserve">- </w:t>
            </w:r>
            <w:r w:rsidR="00531F2D" w:rsidRPr="0025729F">
              <w:rPr>
                <w:rFonts w:eastAsiaTheme="minorEastAsia"/>
                <w:lang w:eastAsia="fr-FR"/>
              </w:rPr>
              <w:t>Téléphone X3 le risque d’accident</w:t>
            </w:r>
          </w:p>
          <w:p w:rsidR="00531F2D" w:rsidRPr="0025729F" w:rsidRDefault="00531F2D" w:rsidP="00BC488E">
            <w:pPr>
              <w:contextualSpacing/>
              <w:rPr>
                <w:rFonts w:eastAsiaTheme="minorEastAsia"/>
                <w:lang w:eastAsia="fr-FR"/>
              </w:rPr>
            </w:pPr>
            <w:r w:rsidRPr="0025729F">
              <w:rPr>
                <w:rFonts w:eastAsiaTheme="minorEastAsia"/>
                <w:lang w:eastAsia="fr-FR"/>
              </w:rPr>
              <w:t>- Vitesse 32%</w:t>
            </w:r>
          </w:p>
          <w:p w:rsidR="00531F2D" w:rsidRPr="0025729F" w:rsidRDefault="00531F2D" w:rsidP="00BC488E">
            <w:pPr>
              <w:contextualSpacing/>
              <w:rPr>
                <w:rFonts w:eastAsiaTheme="minorEastAsia"/>
                <w:lang w:eastAsia="fr-FR"/>
              </w:rPr>
            </w:pPr>
            <w:r w:rsidRPr="0025729F">
              <w:rPr>
                <w:rFonts w:eastAsiaTheme="minorEastAsia"/>
                <w:lang w:eastAsia="fr-FR"/>
              </w:rPr>
              <w:t>- Alcool 29%</w:t>
            </w:r>
          </w:p>
          <w:p w:rsidR="00531F2D" w:rsidRPr="0025729F" w:rsidRDefault="00531F2D" w:rsidP="00BC488E">
            <w:pPr>
              <w:contextualSpacing/>
              <w:rPr>
                <w:rFonts w:eastAsiaTheme="minorEastAsia"/>
                <w:lang w:eastAsia="fr-FR"/>
              </w:rPr>
            </w:pPr>
            <w:r w:rsidRPr="0025729F">
              <w:rPr>
                <w:rFonts w:eastAsiaTheme="minorEastAsia"/>
                <w:lang w:eastAsia="fr-FR"/>
              </w:rPr>
              <w:t xml:space="preserve">- Produit psychoactifs 22% </w:t>
            </w:r>
          </w:p>
          <w:p w:rsidR="00531F2D" w:rsidRDefault="00531F2D" w:rsidP="00531F2D">
            <w:pPr>
              <w:contextualSpacing/>
              <w:rPr>
                <w:rFonts w:eastAsiaTheme="minorEastAsia"/>
                <w:lang w:eastAsia="fr-FR"/>
              </w:rPr>
            </w:pPr>
          </w:p>
        </w:tc>
        <w:tc>
          <w:tcPr>
            <w:tcW w:w="1477" w:type="pct"/>
          </w:tcPr>
          <w:p w:rsidR="00BC488E" w:rsidRDefault="00531F2D" w:rsidP="00531F2D">
            <w:pPr>
              <w:contextualSpacing/>
              <w:rPr>
                <w:rFonts w:eastAsiaTheme="minorEastAsia"/>
                <w:lang w:eastAsia="fr-FR"/>
              </w:rPr>
            </w:pPr>
            <w:r w:rsidRPr="0025729F">
              <w:rPr>
                <w:rFonts w:eastAsiaTheme="minorEastAsia"/>
                <w:lang w:eastAsia="fr-FR"/>
              </w:rPr>
              <w:t>Non</w:t>
            </w:r>
            <w:r>
              <w:rPr>
                <w:rFonts w:eastAsiaTheme="minorEastAsia"/>
                <w:lang w:eastAsia="fr-FR"/>
              </w:rPr>
              <w:t>-</w:t>
            </w:r>
            <w:r w:rsidRPr="0025729F">
              <w:rPr>
                <w:rFonts w:eastAsiaTheme="minorEastAsia"/>
                <w:lang w:eastAsia="fr-FR"/>
              </w:rPr>
              <w:t>respect de la réglementation :</w:t>
            </w:r>
          </w:p>
          <w:p w:rsidR="00531F2D" w:rsidRPr="0025729F" w:rsidRDefault="00531F2D" w:rsidP="00531F2D">
            <w:pPr>
              <w:contextualSpacing/>
              <w:rPr>
                <w:rFonts w:eastAsiaTheme="minorEastAsia"/>
                <w:lang w:eastAsia="fr-FR"/>
              </w:rPr>
            </w:pPr>
            <w:r w:rsidRPr="0025729F">
              <w:rPr>
                <w:rFonts w:eastAsiaTheme="minorEastAsia"/>
                <w:lang w:eastAsia="fr-FR"/>
              </w:rPr>
              <w:t xml:space="preserve"> </w:t>
            </w:r>
          </w:p>
          <w:p w:rsidR="00BC488E" w:rsidRDefault="00531F2D" w:rsidP="00BC488E">
            <w:pPr>
              <w:contextualSpacing/>
              <w:rPr>
                <w:rFonts w:eastAsiaTheme="minorEastAsia"/>
                <w:lang w:eastAsia="fr-FR"/>
              </w:rPr>
            </w:pPr>
            <w:r w:rsidRPr="0025729F">
              <w:rPr>
                <w:rFonts w:eastAsiaTheme="minorEastAsia"/>
                <w:lang w:eastAsia="fr-FR"/>
              </w:rPr>
              <w:t>Type de véhicule : Véhicule de tourisme 55%</w:t>
            </w:r>
          </w:p>
          <w:p w:rsidR="00531F2D" w:rsidRPr="0025729F" w:rsidRDefault="00531F2D" w:rsidP="00BC488E">
            <w:pPr>
              <w:contextualSpacing/>
              <w:rPr>
                <w:rFonts w:eastAsiaTheme="minorEastAsia"/>
                <w:lang w:eastAsia="fr-FR"/>
              </w:rPr>
            </w:pPr>
            <w:r w:rsidRPr="0025729F">
              <w:rPr>
                <w:rFonts w:eastAsiaTheme="minorEastAsia"/>
                <w:lang w:eastAsia="fr-FR"/>
              </w:rPr>
              <w:t>2 roues 22%</w:t>
            </w:r>
          </w:p>
          <w:p w:rsidR="00531F2D" w:rsidRDefault="00531F2D" w:rsidP="00531F2D">
            <w:pPr>
              <w:rPr>
                <w:rFonts w:eastAsiaTheme="minorEastAsia"/>
                <w:b/>
                <w:i/>
                <w:u w:val="single"/>
                <w:lang w:eastAsia="fr-FR"/>
              </w:rPr>
            </w:pPr>
          </w:p>
        </w:tc>
        <w:tc>
          <w:tcPr>
            <w:tcW w:w="1342" w:type="pct"/>
          </w:tcPr>
          <w:p w:rsidR="00531F2D" w:rsidRPr="0025729F" w:rsidRDefault="00531F2D" w:rsidP="00531F2D">
            <w:pPr>
              <w:contextualSpacing/>
              <w:rPr>
                <w:rFonts w:eastAsiaTheme="minorEastAsia"/>
                <w:lang w:eastAsia="fr-FR"/>
              </w:rPr>
            </w:pPr>
            <w:r w:rsidRPr="0025729F">
              <w:rPr>
                <w:rFonts w:eastAsiaTheme="minorEastAsia"/>
                <w:lang w:eastAsia="fr-FR"/>
              </w:rPr>
              <w:t>Type de voies :</w:t>
            </w:r>
            <w:r w:rsidRPr="0025729F">
              <w:rPr>
                <w:rFonts w:eastAsiaTheme="minorEastAsia"/>
                <w:lang w:eastAsia="fr-FR"/>
              </w:rPr>
              <w:tab/>
            </w:r>
            <w:r w:rsidR="00BC488E">
              <w:rPr>
                <w:rFonts w:eastAsiaTheme="minorEastAsia"/>
                <w:lang w:eastAsia="fr-FR"/>
              </w:rPr>
              <w:t xml:space="preserve"> </w:t>
            </w:r>
            <w:r w:rsidRPr="0025729F">
              <w:rPr>
                <w:rFonts w:eastAsiaTheme="minorEastAsia"/>
                <w:lang w:eastAsia="fr-FR"/>
              </w:rPr>
              <w:t>Communales 20 % des tués</w:t>
            </w:r>
          </w:p>
          <w:p w:rsidR="00531F2D" w:rsidRPr="0025729F" w:rsidRDefault="00531F2D" w:rsidP="00531F2D">
            <w:pPr>
              <w:rPr>
                <w:rFonts w:eastAsiaTheme="minorEastAsia"/>
                <w:lang w:eastAsia="fr-FR"/>
              </w:rPr>
            </w:pPr>
            <w:r w:rsidRPr="0025729F">
              <w:rPr>
                <w:rFonts w:eastAsiaTheme="minorEastAsia"/>
                <w:lang w:eastAsia="fr-FR"/>
              </w:rPr>
              <w:t>Départementale 65 % des tués</w:t>
            </w:r>
          </w:p>
          <w:p w:rsidR="00531F2D" w:rsidRPr="0025729F" w:rsidRDefault="00531F2D" w:rsidP="00531F2D">
            <w:pPr>
              <w:rPr>
                <w:rFonts w:eastAsiaTheme="minorEastAsia"/>
                <w:lang w:eastAsia="fr-FR"/>
              </w:rPr>
            </w:pPr>
            <w:r w:rsidRPr="0025729F">
              <w:rPr>
                <w:rFonts w:eastAsiaTheme="minorEastAsia"/>
                <w:lang w:eastAsia="fr-FR"/>
              </w:rPr>
              <w:t>Nationales 7% des tués</w:t>
            </w:r>
          </w:p>
          <w:p w:rsidR="00531F2D" w:rsidRDefault="00531F2D" w:rsidP="00531F2D">
            <w:pPr>
              <w:rPr>
                <w:rFonts w:eastAsiaTheme="minorEastAsia"/>
                <w:lang w:eastAsia="fr-FR"/>
              </w:rPr>
            </w:pPr>
            <w:r w:rsidRPr="0025729F">
              <w:rPr>
                <w:rFonts w:eastAsiaTheme="minorEastAsia"/>
                <w:lang w:eastAsia="fr-FR"/>
              </w:rPr>
              <w:t>Autoroute 9% des tués</w:t>
            </w:r>
          </w:p>
          <w:p w:rsidR="00531F2D" w:rsidRPr="0025729F" w:rsidRDefault="00531F2D" w:rsidP="00531F2D">
            <w:pPr>
              <w:rPr>
                <w:rFonts w:eastAsiaTheme="minorEastAsia"/>
                <w:lang w:eastAsia="fr-FR"/>
              </w:rPr>
            </w:pPr>
          </w:p>
          <w:p w:rsidR="00531F2D" w:rsidRPr="0025729F" w:rsidRDefault="00531F2D" w:rsidP="00BC488E">
            <w:pPr>
              <w:contextualSpacing/>
              <w:rPr>
                <w:rFonts w:eastAsiaTheme="minorEastAsia"/>
                <w:lang w:eastAsia="fr-FR"/>
              </w:rPr>
            </w:pPr>
            <w:r w:rsidRPr="0025729F">
              <w:rPr>
                <w:rFonts w:eastAsiaTheme="minorEastAsia"/>
                <w:lang w:eastAsia="fr-FR"/>
              </w:rPr>
              <w:t>Conditions atmosphériques : Normale 76%</w:t>
            </w:r>
          </w:p>
          <w:p w:rsidR="00531F2D" w:rsidRPr="0025729F" w:rsidRDefault="00531F2D" w:rsidP="00531F2D">
            <w:pPr>
              <w:ind w:left="3540"/>
              <w:rPr>
                <w:rFonts w:eastAsiaTheme="minorEastAsia"/>
                <w:lang w:eastAsia="fr-FR"/>
              </w:rPr>
            </w:pPr>
          </w:p>
          <w:p w:rsidR="00BC488E" w:rsidRDefault="00531F2D" w:rsidP="00531F2D">
            <w:pPr>
              <w:contextualSpacing/>
              <w:rPr>
                <w:rFonts w:eastAsiaTheme="minorEastAsia"/>
                <w:lang w:eastAsia="fr-FR"/>
              </w:rPr>
            </w:pPr>
            <w:r w:rsidRPr="0025729F">
              <w:rPr>
                <w:rFonts w:eastAsiaTheme="minorEastAsia"/>
                <w:lang w:eastAsia="fr-FR"/>
              </w:rPr>
              <w:t xml:space="preserve">Chaussée : </w:t>
            </w:r>
          </w:p>
          <w:p w:rsidR="00BC488E" w:rsidRDefault="00531F2D" w:rsidP="00BC488E">
            <w:pPr>
              <w:contextualSpacing/>
              <w:rPr>
                <w:rFonts w:eastAsiaTheme="minorEastAsia"/>
                <w:lang w:eastAsia="fr-FR"/>
              </w:rPr>
            </w:pPr>
            <w:r w:rsidRPr="0025729F">
              <w:rPr>
                <w:rFonts w:eastAsiaTheme="minorEastAsia"/>
                <w:lang w:eastAsia="fr-FR"/>
              </w:rPr>
              <w:t>Plat 77%</w:t>
            </w:r>
          </w:p>
          <w:p w:rsidR="00BC488E" w:rsidRDefault="00BC488E" w:rsidP="00BC488E">
            <w:pPr>
              <w:ind w:left="708" w:hanging="708"/>
              <w:contextualSpacing/>
              <w:rPr>
                <w:rFonts w:eastAsiaTheme="minorEastAsia"/>
                <w:lang w:eastAsia="fr-FR"/>
              </w:rPr>
            </w:pPr>
            <w:r>
              <w:rPr>
                <w:rFonts w:eastAsiaTheme="minorEastAsia"/>
                <w:lang w:eastAsia="fr-FR"/>
              </w:rPr>
              <w:t>T</w:t>
            </w:r>
            <w:r w:rsidR="00531F2D" w:rsidRPr="0025729F">
              <w:rPr>
                <w:rFonts w:eastAsiaTheme="minorEastAsia"/>
                <w:lang w:eastAsia="fr-FR"/>
              </w:rPr>
              <w:t>racé rectiligne 69%</w:t>
            </w:r>
          </w:p>
          <w:p w:rsidR="00BC488E" w:rsidRDefault="00531F2D" w:rsidP="00BC488E">
            <w:pPr>
              <w:ind w:left="708" w:hanging="708"/>
              <w:contextualSpacing/>
              <w:rPr>
                <w:rFonts w:eastAsiaTheme="minorEastAsia"/>
                <w:lang w:eastAsia="fr-FR"/>
              </w:rPr>
            </w:pPr>
            <w:r w:rsidRPr="0025729F">
              <w:rPr>
                <w:rFonts w:eastAsiaTheme="minorEastAsia"/>
                <w:lang w:eastAsia="fr-FR"/>
              </w:rPr>
              <w:t>Surface normale 72%</w:t>
            </w:r>
          </w:p>
          <w:p w:rsidR="00531F2D" w:rsidRPr="0025729F" w:rsidRDefault="00531F2D" w:rsidP="00BC488E">
            <w:pPr>
              <w:contextualSpacing/>
              <w:rPr>
                <w:rFonts w:eastAsiaTheme="minorEastAsia"/>
                <w:lang w:eastAsia="fr-FR"/>
              </w:rPr>
            </w:pPr>
            <w:r w:rsidRPr="0025729F">
              <w:rPr>
                <w:rFonts w:eastAsiaTheme="minorEastAsia"/>
                <w:lang w:eastAsia="fr-FR"/>
              </w:rPr>
              <w:t>En bon état 81%</w:t>
            </w:r>
          </w:p>
          <w:p w:rsidR="00531F2D" w:rsidRDefault="00531F2D" w:rsidP="00531F2D">
            <w:pPr>
              <w:rPr>
                <w:rFonts w:eastAsiaTheme="minorEastAsia"/>
                <w:b/>
                <w:i/>
                <w:u w:val="single"/>
                <w:lang w:eastAsia="fr-FR"/>
              </w:rPr>
            </w:pPr>
          </w:p>
        </w:tc>
      </w:tr>
    </w:tbl>
    <w:p w:rsidR="0025729F" w:rsidRPr="0025729F" w:rsidRDefault="0025729F" w:rsidP="0025729F">
      <w:pPr>
        <w:rPr>
          <w:rFonts w:eastAsiaTheme="minorEastAsia"/>
          <w:lang w:eastAsia="fr-FR"/>
        </w:rPr>
      </w:pPr>
    </w:p>
    <w:p w:rsidR="0025729F" w:rsidRPr="0025729F" w:rsidRDefault="0025729F" w:rsidP="0025729F">
      <w:pPr>
        <w:rPr>
          <w:rFonts w:eastAsiaTheme="minorEastAsia"/>
          <w:b/>
          <w:i/>
          <w:color w:val="FF0000"/>
          <w:u w:val="single"/>
          <w:lang w:eastAsia="fr-FR"/>
        </w:rPr>
      </w:pPr>
      <w:r w:rsidRPr="0025729F">
        <w:rPr>
          <w:rFonts w:eastAsiaTheme="minorEastAsia"/>
          <w:b/>
          <w:i/>
          <w:color w:val="FF0000"/>
          <w:u w:val="single"/>
          <w:lang w:eastAsia="fr-FR"/>
        </w:rPr>
        <w:t>III) Création d’un accident</w:t>
      </w:r>
    </w:p>
    <w:p w:rsidR="0025729F" w:rsidRPr="0025729F" w:rsidRDefault="0025729F" w:rsidP="0025729F">
      <w:pPr>
        <w:rPr>
          <w:rFonts w:eastAsiaTheme="minorEastAsia"/>
          <w:b/>
          <w:i/>
          <w:u w:val="single"/>
          <w:lang w:eastAsia="fr-FR"/>
        </w:rPr>
      </w:pPr>
      <w:r w:rsidRPr="0025729F">
        <w:rPr>
          <w:rFonts w:eastAsiaTheme="minorEastAsia"/>
          <w:b/>
          <w:i/>
          <w:u w:val="single"/>
          <w:lang w:eastAsia="fr-FR"/>
        </w:rPr>
        <w:t>a) Pyramide de Bird</w:t>
      </w:r>
    </w:p>
    <w:p w:rsidR="0025729F" w:rsidRPr="0025729F" w:rsidRDefault="0025729F" w:rsidP="0025729F">
      <w:pPr>
        <w:ind w:left="2484"/>
        <w:contextualSpacing/>
        <w:rPr>
          <w:rFonts w:eastAsiaTheme="minorEastAsia"/>
          <w:lang w:eastAsia="fr-FR"/>
        </w:rPr>
      </w:pPr>
      <w:r w:rsidRPr="0025729F">
        <w:rPr>
          <w:rFonts w:eastAsiaTheme="minorEastAsia"/>
          <w:noProof/>
          <w:lang w:eastAsia="fr-FR"/>
        </w:rPr>
        <w:drawing>
          <wp:anchor distT="0" distB="0" distL="114300" distR="114300" simplePos="0" relativeHeight="251661312" behindDoc="0" locked="0" layoutInCell="1" allowOverlap="1" wp14:anchorId="29A0C4C7" wp14:editId="17A9D8F1">
            <wp:simplePos x="0" y="0"/>
            <wp:positionH relativeFrom="column">
              <wp:posOffset>153670</wp:posOffset>
            </wp:positionH>
            <wp:positionV relativeFrom="paragraph">
              <wp:posOffset>195580</wp:posOffset>
            </wp:positionV>
            <wp:extent cx="2308860" cy="1970405"/>
            <wp:effectExtent l="0" t="0" r="0"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08860" cy="1970405"/>
                    </a:xfrm>
                    <a:prstGeom prst="rect">
                      <a:avLst/>
                    </a:prstGeom>
                  </pic:spPr>
                </pic:pic>
              </a:graphicData>
            </a:graphic>
            <wp14:sizeRelH relativeFrom="margin">
              <wp14:pctWidth>0</wp14:pctWidth>
            </wp14:sizeRelH>
            <wp14:sizeRelV relativeFrom="margin">
              <wp14:pctHeight>0</wp14:pctHeight>
            </wp14:sizeRelV>
          </wp:anchor>
        </w:drawing>
      </w:r>
    </w:p>
    <w:p w:rsidR="0025729F" w:rsidRPr="0025729F" w:rsidRDefault="0025729F" w:rsidP="0025729F">
      <w:pPr>
        <w:rPr>
          <w:rFonts w:eastAsiaTheme="minorEastAsia"/>
          <w:lang w:eastAsia="fr-FR"/>
        </w:rPr>
      </w:pPr>
    </w:p>
    <w:p w:rsidR="0025729F" w:rsidRPr="0025729F" w:rsidRDefault="0025729F" w:rsidP="0025729F">
      <w:pPr>
        <w:rPr>
          <w:rFonts w:eastAsiaTheme="minorEastAsia"/>
          <w:b/>
          <w:i/>
          <w:u w:val="single"/>
          <w:lang w:eastAsia="fr-FR"/>
        </w:rPr>
      </w:pPr>
      <w:r w:rsidRPr="0025729F">
        <w:rPr>
          <w:rFonts w:eastAsiaTheme="minorEastAsia"/>
          <w:b/>
          <w:i/>
          <w:u w:val="single"/>
          <w:lang w:eastAsia="fr-FR"/>
        </w:rPr>
        <w:t>b) Vase de Roche</w:t>
      </w:r>
    </w:p>
    <w:p w:rsidR="00531F2D" w:rsidRPr="00531F2D" w:rsidRDefault="00531F2D" w:rsidP="00531F2D">
      <w:pPr>
        <w:spacing w:after="0" w:line="240" w:lineRule="auto"/>
        <w:rPr>
          <w:rFonts w:eastAsia="Calibri" w:cs="Times New Roman"/>
          <w:lang w:eastAsia="fr-FR"/>
        </w:rPr>
      </w:pPr>
      <w:r w:rsidRPr="0025729F">
        <w:rPr>
          <w:rFonts w:eastAsiaTheme="minorEastAsia"/>
          <w:noProof/>
          <w:lang w:eastAsia="fr-FR"/>
        </w:rPr>
        <w:lastRenderedPageBreak/>
        <w:drawing>
          <wp:anchor distT="0" distB="0" distL="114300" distR="114300" simplePos="0" relativeHeight="251660288" behindDoc="1" locked="0" layoutInCell="1" allowOverlap="1" wp14:anchorId="69F45670" wp14:editId="5DA4EC10">
            <wp:simplePos x="0" y="0"/>
            <wp:positionH relativeFrom="margin">
              <wp:align>left</wp:align>
            </wp:positionH>
            <wp:positionV relativeFrom="paragraph">
              <wp:posOffset>11430</wp:posOffset>
            </wp:positionV>
            <wp:extent cx="2875915" cy="1464310"/>
            <wp:effectExtent l="0" t="0" r="635" b="2540"/>
            <wp:wrapTight wrapText="bothSides">
              <wp:wrapPolygon edited="0">
                <wp:start x="0" y="0"/>
                <wp:lineTo x="0" y="21356"/>
                <wp:lineTo x="21462" y="21356"/>
                <wp:lineTo x="21462"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5915" cy="1464310"/>
                    </a:xfrm>
                    <a:prstGeom prst="rect">
                      <a:avLst/>
                    </a:prstGeom>
                  </pic:spPr>
                </pic:pic>
              </a:graphicData>
            </a:graphic>
            <wp14:sizeRelH relativeFrom="margin">
              <wp14:pctWidth>0</wp14:pctWidth>
            </wp14:sizeRelH>
            <wp14:sizeRelV relativeFrom="margin">
              <wp14:pctHeight>0</wp14:pctHeight>
            </wp14:sizeRelV>
          </wp:anchor>
        </w:drawing>
      </w:r>
      <w:r w:rsidRPr="00531F2D">
        <w:rPr>
          <w:rFonts w:eastAsia="Calibri" w:cs="Times New Roman"/>
          <w:lang w:eastAsia="fr-FR"/>
        </w:rPr>
        <w:t xml:space="preserve">Vase de risque/de Roche en situation de départ comme de conduite… </w:t>
      </w:r>
      <w:r w:rsidRPr="00531F2D">
        <w:rPr>
          <w:rFonts w:eastAsia="Calibri" w:cs="Times New Roman"/>
          <w:b/>
          <w:lang w:eastAsia="fr-FR"/>
        </w:rPr>
        <w:t>Accident VS presque accident</w:t>
      </w:r>
      <w:r w:rsidRPr="00531F2D">
        <w:rPr>
          <w:rFonts w:eastAsia="Calibri" w:cs="Times New Roman"/>
          <w:lang w:eastAsia="fr-FR"/>
        </w:rPr>
        <w:t>…compensation du vase par l’autre…</w:t>
      </w:r>
    </w:p>
    <w:p w:rsidR="00531F2D" w:rsidRPr="00531F2D" w:rsidRDefault="00531F2D" w:rsidP="00531F2D">
      <w:pPr>
        <w:spacing w:after="200" w:line="276" w:lineRule="auto"/>
        <w:rPr>
          <w:rFonts w:eastAsia="Calibri" w:cs="Times New Roman"/>
          <w:lang w:eastAsia="fr-FR"/>
        </w:rPr>
      </w:pPr>
      <w:r w:rsidRPr="00531F2D">
        <w:rPr>
          <w:rFonts w:eastAsia="Calibri" w:cs="Times New Roman"/>
          <w:lang w:eastAsia="fr-FR"/>
        </w:rPr>
        <w:t>Le vase de risque est un concept inventé par Roche par du principe que chacun porte un « vase » dans lequel il met les éléments qui composent ça vie, les éléments négatifs remplissent le vase et les éléments positifs contribuent à le vider.</w:t>
      </w:r>
    </w:p>
    <w:p w:rsidR="00531F2D" w:rsidRPr="00531F2D" w:rsidRDefault="00531F2D" w:rsidP="00531F2D">
      <w:pPr>
        <w:spacing w:after="200" w:line="276" w:lineRule="auto"/>
        <w:rPr>
          <w:rFonts w:eastAsia="Calibri" w:cs="Times New Roman"/>
          <w:lang w:eastAsia="fr-FR"/>
        </w:rPr>
      </w:pPr>
      <w:r w:rsidRPr="00531F2D">
        <w:rPr>
          <w:rFonts w:eastAsia="Calibri" w:cs="Times New Roman"/>
          <w:u w:val="single"/>
          <w:lang w:eastAsia="fr-FR"/>
        </w:rPr>
        <w:t>Dans la situation de départ</w:t>
      </w:r>
      <w:r w:rsidRPr="00531F2D">
        <w:rPr>
          <w:rFonts w:eastAsia="Calibri" w:cs="Times New Roman"/>
          <w:lang w:eastAsia="fr-FR"/>
        </w:rPr>
        <w:t>, la personne porte dans son vase sa « marge de vie » c'est-à-dire, son éventuelle dette de fatigue, un peu de stress, de préoccupation…la situation de départ peut parfois être presque remplir le vase avec une situation de vie un peu compliquée…</w:t>
      </w:r>
    </w:p>
    <w:p w:rsidR="00531F2D" w:rsidRPr="00531F2D" w:rsidRDefault="00531F2D" w:rsidP="00531F2D">
      <w:pPr>
        <w:spacing w:after="200" w:line="276" w:lineRule="auto"/>
        <w:rPr>
          <w:rFonts w:eastAsia="Calibri" w:cs="Times New Roman"/>
          <w:lang w:eastAsia="fr-FR"/>
        </w:rPr>
      </w:pPr>
      <w:r w:rsidRPr="00531F2D">
        <w:rPr>
          <w:rFonts w:eastAsia="Calibri" w:cs="Times New Roman"/>
          <w:u w:val="single"/>
          <w:lang w:eastAsia="fr-FR"/>
        </w:rPr>
        <w:t>Dans la situation de conduite</w:t>
      </w:r>
      <w:r w:rsidRPr="00531F2D">
        <w:rPr>
          <w:rFonts w:eastAsia="Calibri" w:cs="Times New Roman"/>
          <w:lang w:eastAsia="fr-FR"/>
        </w:rPr>
        <w:t xml:space="preserve"> s’ajoute d’autres facteurs : la vitesse, le téléphone, du stress lié à la conduite etc. Le vase peut alors rapidement se remplir.</w:t>
      </w:r>
    </w:p>
    <w:p w:rsidR="00531F2D" w:rsidRDefault="00531F2D" w:rsidP="00531F2D">
      <w:r w:rsidRPr="00531F2D">
        <w:rPr>
          <w:rFonts w:eastAsia="Calibri" w:cs="Times New Roman"/>
          <w:lang w:eastAsia="fr-FR"/>
        </w:rPr>
        <w:t>Lorsque le vase de risque déborde, c’est la situation de rupture. Elle est déclenchée par un facteur imprévu. Le débordement du vase peut alors être compensé ou non… Dans le premier cas c’est le presque accident, le débordement peut être compensé par la personne en face dont le vase permet d’absorber le surplus ou encore par l’environnement ou le véhicule, ce qui est tout l’intérêt des aides à la conduite (avertisseurs de franchissement de ligne, d’angle mort etc.). Lorsque le débordement du vase ne peut être compensé c’est l’accident, le conducteur d’en face ou l’environnement ne peut absorber l’erreur du</w:t>
      </w:r>
    </w:p>
    <w:p w:rsidR="0025729F" w:rsidRPr="0025729F" w:rsidRDefault="0025729F" w:rsidP="0025729F">
      <w:pPr>
        <w:rPr>
          <w:rFonts w:eastAsiaTheme="minorEastAsia"/>
          <w:lang w:eastAsia="fr-FR"/>
        </w:rPr>
      </w:pPr>
    </w:p>
    <w:p w:rsidR="0025729F" w:rsidRPr="0025729F" w:rsidRDefault="0025729F" w:rsidP="0025729F">
      <w:pPr>
        <w:rPr>
          <w:rFonts w:eastAsiaTheme="minorEastAsia"/>
          <w:b/>
          <w:i/>
          <w:u w:val="single"/>
          <w:lang w:eastAsia="fr-FR"/>
        </w:rPr>
      </w:pPr>
      <w:r w:rsidRPr="0025729F">
        <w:rPr>
          <w:rFonts w:eastAsiaTheme="minorEastAsia"/>
          <w:b/>
          <w:i/>
          <w:u w:val="single"/>
          <w:lang w:eastAsia="fr-FR"/>
        </w:rPr>
        <w:t>c) Prise de risque</w:t>
      </w:r>
      <w:r w:rsidRPr="0025729F">
        <w:rPr>
          <w:rFonts w:eastAsiaTheme="minorEastAsia"/>
          <w:noProof/>
          <w:lang w:eastAsia="fr-FR"/>
        </w:rPr>
        <w:drawing>
          <wp:anchor distT="0" distB="0" distL="114300" distR="114300" simplePos="0" relativeHeight="251662336" behindDoc="0" locked="0" layoutInCell="1" allowOverlap="1" wp14:anchorId="1B0118CD" wp14:editId="14213509">
            <wp:simplePos x="0" y="0"/>
            <wp:positionH relativeFrom="column">
              <wp:posOffset>0</wp:posOffset>
            </wp:positionH>
            <wp:positionV relativeFrom="paragraph">
              <wp:posOffset>285115</wp:posOffset>
            </wp:positionV>
            <wp:extent cx="6645910" cy="2640330"/>
            <wp:effectExtent l="0" t="0" r="2540" b="762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2640330"/>
                    </a:xfrm>
                    <a:prstGeom prst="rect">
                      <a:avLst/>
                    </a:prstGeom>
                  </pic:spPr>
                </pic:pic>
              </a:graphicData>
            </a:graphic>
          </wp:anchor>
        </w:drawing>
      </w:r>
    </w:p>
    <w:p w:rsidR="00531F2D" w:rsidRDefault="00531F2D" w:rsidP="00531F2D">
      <w:pPr>
        <w:autoSpaceDE w:val="0"/>
        <w:autoSpaceDN w:val="0"/>
        <w:adjustRightInd w:val="0"/>
        <w:spacing w:after="0" w:line="240" w:lineRule="auto"/>
        <w:rPr>
          <w:rFonts w:eastAsiaTheme="minorEastAsia" w:cs="CIDFont+F2"/>
          <w:b/>
          <w:i/>
          <w:u w:val="single"/>
          <w:lang w:eastAsia="fr-FR"/>
        </w:rPr>
      </w:pPr>
    </w:p>
    <w:tbl>
      <w:tblPr>
        <w:tblStyle w:val="Grilledutableau3"/>
        <w:tblW w:w="5000" w:type="pct"/>
        <w:tblLook w:val="04A0" w:firstRow="1" w:lastRow="0" w:firstColumn="1" w:lastColumn="0" w:noHBand="0" w:noVBand="1"/>
      </w:tblPr>
      <w:tblGrid>
        <w:gridCol w:w="1170"/>
        <w:gridCol w:w="2994"/>
        <w:gridCol w:w="3465"/>
        <w:gridCol w:w="1645"/>
        <w:gridCol w:w="1182"/>
      </w:tblGrid>
      <w:tr w:rsidR="00BC488E" w:rsidRPr="00BC488E" w:rsidTr="00B303F5">
        <w:tc>
          <w:tcPr>
            <w:tcW w:w="559" w:type="pct"/>
            <w:shd w:val="clear" w:color="auto" w:fill="000000" w:themeFill="text1"/>
          </w:tcPr>
          <w:p w:rsidR="00BC488E" w:rsidRPr="00BC488E" w:rsidRDefault="00BC488E" w:rsidP="00BC488E">
            <w:pPr>
              <w:tabs>
                <w:tab w:val="left" w:pos="6899"/>
              </w:tabs>
              <w:jc w:val="center"/>
              <w:rPr>
                <w:rFonts w:eastAsia="Calibri" w:cs="Times New Roman"/>
              </w:rPr>
            </w:pPr>
          </w:p>
        </w:tc>
        <w:tc>
          <w:tcPr>
            <w:tcW w:w="1471" w:type="pct"/>
          </w:tcPr>
          <w:p w:rsidR="00BC488E" w:rsidRPr="00BC488E" w:rsidRDefault="00BC488E" w:rsidP="00BC488E">
            <w:pPr>
              <w:tabs>
                <w:tab w:val="left" w:pos="6899"/>
              </w:tabs>
              <w:jc w:val="center"/>
              <w:rPr>
                <w:rFonts w:eastAsia="Calibri" w:cs="Times New Roman"/>
                <w:b/>
              </w:rPr>
            </w:pPr>
            <w:r w:rsidRPr="00BC488E">
              <w:rPr>
                <w:rFonts w:eastAsia="Calibri" w:cs="Times New Roman"/>
                <w:b/>
              </w:rPr>
              <w:t>SAVOIR</w:t>
            </w:r>
          </w:p>
        </w:tc>
        <w:tc>
          <w:tcPr>
            <w:tcW w:w="1696" w:type="pct"/>
          </w:tcPr>
          <w:p w:rsidR="00BC488E" w:rsidRPr="00BC488E" w:rsidRDefault="00BC488E" w:rsidP="00BC488E">
            <w:pPr>
              <w:tabs>
                <w:tab w:val="left" w:pos="6899"/>
              </w:tabs>
              <w:jc w:val="center"/>
              <w:rPr>
                <w:rFonts w:eastAsia="Calibri" w:cs="Times New Roman"/>
                <w:b/>
              </w:rPr>
            </w:pPr>
            <w:r w:rsidRPr="00BC488E">
              <w:rPr>
                <w:rFonts w:eastAsia="Calibri" w:cs="Times New Roman"/>
                <w:b/>
              </w:rPr>
              <w:t>SAVOIR-FAIRE</w:t>
            </w:r>
          </w:p>
        </w:tc>
        <w:tc>
          <w:tcPr>
            <w:tcW w:w="670" w:type="pct"/>
          </w:tcPr>
          <w:p w:rsidR="00BC488E" w:rsidRPr="00BC488E" w:rsidRDefault="00BC488E" w:rsidP="00BC488E">
            <w:pPr>
              <w:tabs>
                <w:tab w:val="left" w:pos="6899"/>
              </w:tabs>
              <w:jc w:val="center"/>
              <w:rPr>
                <w:rFonts w:eastAsia="Calibri" w:cs="Times New Roman"/>
                <w:b/>
              </w:rPr>
            </w:pPr>
            <w:r w:rsidRPr="00BC488E">
              <w:rPr>
                <w:rFonts w:eastAsia="Calibri" w:cs="Times New Roman"/>
                <w:b/>
              </w:rPr>
              <w:t>INFLUENCES</w:t>
            </w:r>
          </w:p>
        </w:tc>
        <w:tc>
          <w:tcPr>
            <w:tcW w:w="604" w:type="pct"/>
          </w:tcPr>
          <w:p w:rsidR="00BC488E" w:rsidRPr="00BC488E" w:rsidRDefault="00BC488E" w:rsidP="00BC488E">
            <w:pPr>
              <w:tabs>
                <w:tab w:val="left" w:pos="6899"/>
              </w:tabs>
              <w:jc w:val="center"/>
              <w:rPr>
                <w:rFonts w:eastAsia="Calibri" w:cs="Times New Roman"/>
                <w:b/>
              </w:rPr>
            </w:pPr>
            <w:r w:rsidRPr="00BC488E">
              <w:rPr>
                <w:rFonts w:eastAsia="Calibri" w:cs="Times New Roman"/>
                <w:b/>
              </w:rPr>
              <w:t>PRESSION</w:t>
            </w:r>
          </w:p>
        </w:tc>
      </w:tr>
      <w:tr w:rsidR="00BC488E" w:rsidRPr="00BC488E" w:rsidTr="00B303F5">
        <w:tc>
          <w:tcPr>
            <w:tcW w:w="559" w:type="pct"/>
          </w:tcPr>
          <w:p w:rsidR="00BC488E" w:rsidRPr="00BC488E" w:rsidRDefault="00BC488E" w:rsidP="00BC488E">
            <w:pPr>
              <w:tabs>
                <w:tab w:val="left" w:pos="6899"/>
              </w:tabs>
              <w:jc w:val="center"/>
              <w:rPr>
                <w:rFonts w:eastAsia="Calibri" w:cs="Times New Roman"/>
                <w:b/>
              </w:rPr>
            </w:pPr>
            <w:r w:rsidRPr="00BC488E">
              <w:rPr>
                <w:rFonts w:eastAsia="Calibri" w:cs="Times New Roman"/>
                <w:b/>
              </w:rPr>
              <w:t>Exposition au risque</w:t>
            </w:r>
          </w:p>
        </w:tc>
        <w:tc>
          <w:tcPr>
            <w:tcW w:w="1471" w:type="pct"/>
          </w:tcPr>
          <w:p w:rsidR="00BC488E" w:rsidRPr="00BC488E" w:rsidRDefault="00BC488E" w:rsidP="00BC488E">
            <w:pPr>
              <w:tabs>
                <w:tab w:val="left" w:pos="6899"/>
              </w:tabs>
              <w:rPr>
                <w:rFonts w:eastAsia="Calibri" w:cs="Times New Roman"/>
              </w:rPr>
            </w:pPr>
            <w:r w:rsidRPr="00BC488E">
              <w:rPr>
                <w:rFonts w:eastAsia="Calibri" w:cs="Times New Roman"/>
              </w:rPr>
              <w:t>Un conducteur qui à grandit dans un cadre ou les risques sont banalisé aura conscience des risques qu’il prend.</w:t>
            </w:r>
          </w:p>
        </w:tc>
        <w:tc>
          <w:tcPr>
            <w:tcW w:w="1696" w:type="pct"/>
          </w:tcPr>
          <w:p w:rsidR="00BC488E" w:rsidRPr="00BC488E" w:rsidRDefault="00BC488E" w:rsidP="00BC488E">
            <w:pPr>
              <w:tabs>
                <w:tab w:val="left" w:pos="6899"/>
              </w:tabs>
              <w:rPr>
                <w:rFonts w:eastAsia="Calibri" w:cs="Times New Roman"/>
              </w:rPr>
            </w:pPr>
            <w:r w:rsidRPr="00BC488E">
              <w:rPr>
                <w:rFonts w:eastAsia="Calibri" w:cs="Times New Roman"/>
              </w:rPr>
              <w:t>Le comportement des parents afflux sur celui des enfants. Il faut donc se sensibiliser pour pouvoir sensibiliser les enfants</w:t>
            </w:r>
          </w:p>
        </w:tc>
        <w:tc>
          <w:tcPr>
            <w:tcW w:w="670" w:type="pct"/>
          </w:tcPr>
          <w:p w:rsidR="00BC488E" w:rsidRPr="00BC488E" w:rsidRDefault="00BC488E" w:rsidP="00BC488E">
            <w:pPr>
              <w:tabs>
                <w:tab w:val="left" w:pos="6899"/>
              </w:tabs>
              <w:rPr>
                <w:rFonts w:eastAsia="Calibri" w:cs="Times New Roman"/>
                <w:b/>
              </w:rPr>
            </w:pPr>
            <w:r w:rsidRPr="00BC488E">
              <w:rPr>
                <w:rFonts w:eastAsia="Calibri" w:cs="Times New Roman"/>
              </w:rPr>
              <w:t>Tes parents prennent-ils des risques ?</w:t>
            </w:r>
          </w:p>
        </w:tc>
        <w:tc>
          <w:tcPr>
            <w:tcW w:w="604" w:type="pct"/>
          </w:tcPr>
          <w:p w:rsidR="00BC488E" w:rsidRPr="00BC488E" w:rsidRDefault="00BC488E" w:rsidP="00BC488E">
            <w:pPr>
              <w:tabs>
                <w:tab w:val="left" w:pos="6899"/>
              </w:tabs>
              <w:rPr>
                <w:rFonts w:eastAsia="Calibri" w:cs="Times New Roman"/>
              </w:rPr>
            </w:pPr>
            <w:r w:rsidRPr="00BC488E">
              <w:rPr>
                <w:rFonts w:eastAsia="Calibri" w:cs="Times New Roman"/>
              </w:rPr>
              <w:t>Tes amis prennent-ils des risques ?</w:t>
            </w:r>
          </w:p>
          <w:p w:rsidR="00BC488E" w:rsidRPr="00BC488E" w:rsidRDefault="00BC488E" w:rsidP="00BC488E">
            <w:pPr>
              <w:tabs>
                <w:tab w:val="left" w:pos="6899"/>
              </w:tabs>
              <w:rPr>
                <w:rFonts w:eastAsia="Calibri" w:cs="Times New Roman"/>
                <w:b/>
              </w:rPr>
            </w:pPr>
            <w:r w:rsidRPr="00BC488E">
              <w:rPr>
                <w:rFonts w:eastAsia="Calibri" w:cs="Times New Roman"/>
              </w:rPr>
              <w:t>Ferais-tu de même ?</w:t>
            </w:r>
          </w:p>
        </w:tc>
      </w:tr>
      <w:tr w:rsidR="00BC488E" w:rsidRPr="00BC488E" w:rsidTr="00B303F5">
        <w:tc>
          <w:tcPr>
            <w:tcW w:w="559" w:type="pct"/>
          </w:tcPr>
          <w:p w:rsidR="00BC488E" w:rsidRPr="00BC488E" w:rsidRDefault="00BC488E" w:rsidP="00BC488E">
            <w:pPr>
              <w:tabs>
                <w:tab w:val="left" w:pos="6899"/>
              </w:tabs>
              <w:jc w:val="center"/>
              <w:rPr>
                <w:rFonts w:eastAsia="Calibri" w:cs="Times New Roman"/>
                <w:b/>
              </w:rPr>
            </w:pPr>
            <w:r w:rsidRPr="00BC488E">
              <w:rPr>
                <w:rFonts w:eastAsia="Calibri" w:cs="Times New Roman"/>
                <w:b/>
              </w:rPr>
              <w:t>Prise de risque</w:t>
            </w:r>
          </w:p>
        </w:tc>
        <w:tc>
          <w:tcPr>
            <w:tcW w:w="1471" w:type="pct"/>
          </w:tcPr>
          <w:p w:rsidR="00BC488E" w:rsidRPr="00BC488E" w:rsidRDefault="00BC488E" w:rsidP="00BC488E">
            <w:pPr>
              <w:tabs>
                <w:tab w:val="left" w:pos="6899"/>
              </w:tabs>
              <w:rPr>
                <w:rFonts w:eastAsia="Calibri" w:cs="Times New Roman"/>
              </w:rPr>
            </w:pPr>
            <w:r w:rsidRPr="00BC488E">
              <w:rPr>
                <w:rFonts w:eastAsia="Calibri" w:cs="Times New Roman"/>
              </w:rPr>
              <w:t xml:space="preserve">Elle est plus importante chez les jeunes. Lorsqu’il s’agit de situations ou la probabilité de l’accident est faible, le conducteur choisi souvent </w:t>
            </w:r>
            <w:r w:rsidRPr="00BC488E">
              <w:rPr>
                <w:rFonts w:eastAsia="Calibri" w:cs="Times New Roman"/>
              </w:rPr>
              <w:lastRenderedPageBreak/>
              <w:t xml:space="preserve">inconsciemment le comportement qui accroit cette probabilité au lieu de la diminuer.il accepte alors certains risques parce que ceux-ci ne lui semblent pas exagérés. </w:t>
            </w:r>
            <w:proofErr w:type="gramStart"/>
            <w:r w:rsidRPr="00BC488E">
              <w:rPr>
                <w:rFonts w:eastAsia="Calibri" w:cs="Times New Roman"/>
              </w:rPr>
              <w:t>ex</w:t>
            </w:r>
            <w:proofErr w:type="gramEnd"/>
            <w:r w:rsidRPr="00BC488E">
              <w:rPr>
                <w:rFonts w:eastAsia="Calibri" w:cs="Times New Roman"/>
              </w:rPr>
              <w:t xml:space="preserve"> pneus usé, traversé d’un village à vive allure  </w:t>
            </w:r>
          </w:p>
        </w:tc>
        <w:tc>
          <w:tcPr>
            <w:tcW w:w="1696" w:type="pct"/>
          </w:tcPr>
          <w:p w:rsidR="00BC488E" w:rsidRPr="00BC488E" w:rsidRDefault="00BC488E" w:rsidP="00BC488E">
            <w:pPr>
              <w:tabs>
                <w:tab w:val="left" w:pos="6899"/>
              </w:tabs>
              <w:rPr>
                <w:rFonts w:eastAsia="Calibri" w:cs="Times New Roman"/>
              </w:rPr>
            </w:pPr>
            <w:r w:rsidRPr="00BC488E">
              <w:rPr>
                <w:rFonts w:eastAsia="Calibri" w:cs="Times New Roman"/>
              </w:rPr>
              <w:lastRenderedPageBreak/>
              <w:t>Diminuer le niveau des risques acceptés par les conducteurs serait sans doute le moyen le plus efficace pour améliorer la sécurité.</w:t>
            </w:r>
          </w:p>
          <w:p w:rsidR="00BC488E" w:rsidRPr="00BC488E" w:rsidRDefault="00BC488E" w:rsidP="00BC488E">
            <w:pPr>
              <w:tabs>
                <w:tab w:val="left" w:pos="6899"/>
              </w:tabs>
              <w:rPr>
                <w:rFonts w:eastAsia="Calibri" w:cs="Times New Roman"/>
              </w:rPr>
            </w:pPr>
            <w:r w:rsidRPr="00BC488E">
              <w:rPr>
                <w:rFonts w:eastAsia="Calibri" w:cs="Times New Roman"/>
              </w:rPr>
              <w:lastRenderedPageBreak/>
              <w:t>Une pédagogie du risque fondé sur le développement des connaissances mentionnées ci-dessous pourrait abaisser le niveau d’acceptation des risques liés.</w:t>
            </w:r>
          </w:p>
          <w:p w:rsidR="00BC488E" w:rsidRPr="00BC488E" w:rsidRDefault="00BC488E" w:rsidP="00BC488E">
            <w:pPr>
              <w:tabs>
                <w:tab w:val="left" w:pos="6899"/>
              </w:tabs>
              <w:rPr>
                <w:rFonts w:eastAsia="Calibri" w:cs="Times New Roman"/>
              </w:rPr>
            </w:pPr>
            <w:r w:rsidRPr="00BC488E">
              <w:rPr>
                <w:rFonts w:eastAsia="Calibri" w:cs="Times New Roman"/>
                <w:b/>
              </w:rPr>
              <w:t>-à</w:t>
            </w:r>
            <w:r w:rsidRPr="00BC488E">
              <w:rPr>
                <w:rFonts w:eastAsia="Calibri" w:cs="Times New Roman"/>
              </w:rPr>
              <w:t xml:space="preserve"> </w:t>
            </w:r>
            <w:r w:rsidRPr="00BC488E">
              <w:rPr>
                <w:rFonts w:eastAsia="Calibri" w:cs="Times New Roman"/>
                <w:b/>
              </w:rPr>
              <w:t>l’état du conducteur</w:t>
            </w:r>
            <w:r w:rsidRPr="00BC488E">
              <w:rPr>
                <w:rFonts w:eastAsia="Calibri" w:cs="Times New Roman"/>
              </w:rPr>
              <w:t> : intoxication, fatigue ignorance, etc.</w:t>
            </w:r>
          </w:p>
          <w:p w:rsidR="00BC488E" w:rsidRPr="00BC488E" w:rsidRDefault="00BC488E" w:rsidP="00BC488E">
            <w:pPr>
              <w:tabs>
                <w:tab w:val="left" w:pos="6899"/>
              </w:tabs>
              <w:rPr>
                <w:rFonts w:eastAsia="Calibri" w:cs="Times New Roman"/>
              </w:rPr>
            </w:pPr>
            <w:r w:rsidRPr="00BC488E">
              <w:rPr>
                <w:rFonts w:eastAsia="Calibri" w:cs="Times New Roman"/>
                <w:b/>
              </w:rPr>
              <w:t xml:space="preserve">-à l’état et le chargement </w:t>
            </w:r>
            <w:r w:rsidRPr="00BC488E">
              <w:rPr>
                <w:rFonts w:eastAsia="Calibri" w:cs="Times New Roman"/>
              </w:rPr>
              <w:t>du véhicule : frein, pneus, éclairage, etc.</w:t>
            </w:r>
          </w:p>
          <w:p w:rsidR="00BC488E" w:rsidRPr="00BC488E" w:rsidRDefault="00BC488E" w:rsidP="00BC488E">
            <w:pPr>
              <w:tabs>
                <w:tab w:val="left" w:pos="6899"/>
              </w:tabs>
              <w:rPr>
                <w:rFonts w:eastAsia="Calibri" w:cs="Times New Roman"/>
              </w:rPr>
            </w:pPr>
            <w:r w:rsidRPr="00BC488E">
              <w:rPr>
                <w:rFonts w:eastAsia="Calibri" w:cs="Times New Roman"/>
              </w:rPr>
              <w:t>-</w:t>
            </w:r>
            <w:r w:rsidRPr="00BC488E">
              <w:rPr>
                <w:rFonts w:eastAsia="Calibri" w:cs="Times New Roman"/>
                <w:b/>
              </w:rPr>
              <w:t>à certaines caractéristiques</w:t>
            </w:r>
            <w:r w:rsidRPr="00BC488E">
              <w:rPr>
                <w:rFonts w:eastAsia="Calibri" w:cs="Times New Roman"/>
              </w:rPr>
              <w:t xml:space="preserve">, </w:t>
            </w:r>
            <w:r w:rsidRPr="00BC488E">
              <w:rPr>
                <w:rFonts w:eastAsia="Calibri" w:cs="Times New Roman"/>
                <w:b/>
              </w:rPr>
              <w:t>durables ou temporaires, du réseau routier :</w:t>
            </w:r>
            <w:r w:rsidRPr="00BC488E">
              <w:rPr>
                <w:rFonts w:eastAsia="Calibri" w:cs="Times New Roman"/>
              </w:rPr>
              <w:t xml:space="preserve"> virage, descentes, verglas, brouillard, etc. </w:t>
            </w:r>
          </w:p>
          <w:p w:rsidR="00BC488E" w:rsidRPr="00BC488E" w:rsidRDefault="00BC488E" w:rsidP="00BC488E">
            <w:pPr>
              <w:tabs>
                <w:tab w:val="left" w:pos="6899"/>
              </w:tabs>
              <w:rPr>
                <w:rFonts w:eastAsia="Calibri" w:cs="Times New Roman"/>
              </w:rPr>
            </w:pPr>
            <w:r w:rsidRPr="00BC488E">
              <w:rPr>
                <w:rFonts w:eastAsia="Calibri" w:cs="Times New Roman"/>
              </w:rPr>
              <w:t>-</w:t>
            </w:r>
            <w:r w:rsidRPr="00BC488E">
              <w:rPr>
                <w:rFonts w:eastAsia="Calibri" w:cs="Times New Roman"/>
                <w:b/>
              </w:rPr>
              <w:t>à certaines opérations de la conduite</w:t>
            </w:r>
            <w:r w:rsidRPr="00BC488E">
              <w:rPr>
                <w:rFonts w:eastAsia="Calibri" w:cs="Times New Roman"/>
              </w:rPr>
              <w:t> : dépasser, franchir une intersection, rouler en file, etc.</w:t>
            </w:r>
          </w:p>
          <w:p w:rsidR="00BC488E" w:rsidRPr="00BC488E" w:rsidRDefault="00BC488E" w:rsidP="00BC488E">
            <w:pPr>
              <w:tabs>
                <w:tab w:val="left" w:pos="6899"/>
              </w:tabs>
              <w:rPr>
                <w:rFonts w:eastAsia="Calibri" w:cs="Times New Roman"/>
                <w:b/>
              </w:rPr>
            </w:pPr>
            <w:r w:rsidRPr="00BC488E">
              <w:rPr>
                <w:rFonts w:eastAsia="Calibri" w:cs="Times New Roman"/>
              </w:rPr>
              <w:t>-</w:t>
            </w:r>
            <w:r w:rsidRPr="00BC488E">
              <w:rPr>
                <w:rFonts w:eastAsia="Calibri" w:cs="Times New Roman"/>
                <w:b/>
              </w:rPr>
              <w:t>à certaines caractéristiques des autres usagers :</w:t>
            </w:r>
          </w:p>
          <w:p w:rsidR="00BC488E" w:rsidRPr="00BC488E" w:rsidRDefault="00BC488E" w:rsidP="00BC488E">
            <w:pPr>
              <w:tabs>
                <w:tab w:val="left" w:pos="6899"/>
              </w:tabs>
              <w:rPr>
                <w:rFonts w:eastAsia="Calibri" w:cs="Times New Roman"/>
              </w:rPr>
            </w:pPr>
            <w:r w:rsidRPr="00BC488E">
              <w:rPr>
                <w:rFonts w:eastAsia="Calibri" w:cs="Times New Roman"/>
              </w:rPr>
              <w:t>Véhicules encombrants, piétons, deux roues, etc.</w:t>
            </w:r>
          </w:p>
          <w:p w:rsidR="00BC488E" w:rsidRPr="00BC488E" w:rsidRDefault="00BC488E" w:rsidP="00BC488E">
            <w:pPr>
              <w:tabs>
                <w:tab w:val="left" w:pos="6899"/>
              </w:tabs>
              <w:rPr>
                <w:rFonts w:eastAsia="Calibri" w:cs="Times New Roman"/>
              </w:rPr>
            </w:pPr>
            <w:r w:rsidRPr="00BC488E">
              <w:rPr>
                <w:rFonts w:eastAsia="Calibri" w:cs="Times New Roman"/>
              </w:rPr>
              <w:t>(…) La connaissance des risques, pour être utile, doit être acquise grâce à une expérience de la conduite contrôlée et réfléchie. Cependant la connaissance verbale n’est pas à négliger car elle fournit les moyens intellectuels pour que l’expérience au volant soit acquise plus vite, plus complètement et plus solidement.</w:t>
            </w:r>
          </w:p>
          <w:p w:rsidR="00BC488E" w:rsidRPr="00BC488E" w:rsidRDefault="00BC488E" w:rsidP="00BC488E">
            <w:pPr>
              <w:tabs>
                <w:tab w:val="left" w:pos="6899"/>
              </w:tabs>
              <w:rPr>
                <w:rFonts w:eastAsia="Calibri" w:cs="Times New Roman"/>
              </w:rPr>
            </w:pPr>
          </w:p>
        </w:tc>
        <w:tc>
          <w:tcPr>
            <w:tcW w:w="670" w:type="pct"/>
          </w:tcPr>
          <w:p w:rsidR="00BC488E" w:rsidRPr="00BC488E" w:rsidRDefault="00BC488E" w:rsidP="00BC488E">
            <w:pPr>
              <w:tabs>
                <w:tab w:val="left" w:pos="6899"/>
              </w:tabs>
              <w:rPr>
                <w:rFonts w:eastAsia="Calibri" w:cs="Times New Roman"/>
              </w:rPr>
            </w:pPr>
            <w:r w:rsidRPr="00BC488E">
              <w:rPr>
                <w:rFonts w:eastAsia="Calibri" w:cs="Times New Roman"/>
              </w:rPr>
              <w:lastRenderedPageBreak/>
              <w:t>Tes parents prennent-ils des risques régulièrement ?</w:t>
            </w:r>
          </w:p>
          <w:p w:rsidR="00BC488E" w:rsidRPr="00BC488E" w:rsidRDefault="00BC488E" w:rsidP="00BC488E">
            <w:pPr>
              <w:tabs>
                <w:tab w:val="left" w:pos="6899"/>
              </w:tabs>
              <w:rPr>
                <w:rFonts w:eastAsia="Calibri" w:cs="Times New Roman"/>
              </w:rPr>
            </w:pPr>
            <w:r w:rsidRPr="00BC488E">
              <w:rPr>
                <w:rFonts w:eastAsia="Calibri" w:cs="Times New Roman"/>
              </w:rPr>
              <w:lastRenderedPageBreak/>
              <w:t>Ex : vitesse excessive, freinage tardif, dépassements alors qu’un véhicule arrive en face ?</w:t>
            </w:r>
          </w:p>
        </w:tc>
        <w:tc>
          <w:tcPr>
            <w:tcW w:w="604" w:type="pct"/>
          </w:tcPr>
          <w:p w:rsidR="00BC488E" w:rsidRPr="00BC488E" w:rsidRDefault="00BC488E" w:rsidP="00BC488E">
            <w:pPr>
              <w:tabs>
                <w:tab w:val="left" w:pos="6899"/>
              </w:tabs>
              <w:rPr>
                <w:rFonts w:eastAsia="Calibri" w:cs="Times New Roman"/>
              </w:rPr>
            </w:pPr>
            <w:r w:rsidRPr="00BC488E">
              <w:rPr>
                <w:rFonts w:eastAsia="Calibri" w:cs="Times New Roman"/>
              </w:rPr>
              <w:lastRenderedPageBreak/>
              <w:t xml:space="preserve">La pression des pairs dans le véhicule, </w:t>
            </w:r>
            <w:r w:rsidRPr="00BC488E">
              <w:rPr>
                <w:rFonts w:eastAsia="Calibri" w:cs="Times New Roman"/>
              </w:rPr>
              <w:lastRenderedPageBreak/>
              <w:t>un véhicule puissant</w:t>
            </w:r>
          </w:p>
        </w:tc>
      </w:tr>
      <w:tr w:rsidR="00BC488E" w:rsidRPr="00BC488E" w:rsidTr="00B303F5">
        <w:tc>
          <w:tcPr>
            <w:tcW w:w="559" w:type="pct"/>
          </w:tcPr>
          <w:p w:rsidR="00BC488E" w:rsidRPr="00BC488E" w:rsidRDefault="00BC488E" w:rsidP="00BC488E">
            <w:pPr>
              <w:tabs>
                <w:tab w:val="left" w:pos="6899"/>
              </w:tabs>
              <w:jc w:val="center"/>
              <w:rPr>
                <w:rFonts w:eastAsia="Calibri" w:cs="Times New Roman"/>
                <w:b/>
              </w:rPr>
            </w:pPr>
            <w:r w:rsidRPr="00BC488E">
              <w:rPr>
                <w:rFonts w:eastAsia="Calibri" w:cs="Times New Roman"/>
                <w:b/>
              </w:rPr>
              <w:lastRenderedPageBreak/>
              <w:t>Risque perçu</w:t>
            </w:r>
          </w:p>
        </w:tc>
        <w:tc>
          <w:tcPr>
            <w:tcW w:w="1471" w:type="pct"/>
          </w:tcPr>
          <w:p w:rsidR="00BC488E" w:rsidRPr="00BC488E" w:rsidRDefault="00BC488E" w:rsidP="00BC488E">
            <w:pPr>
              <w:tabs>
                <w:tab w:val="left" w:pos="6899"/>
              </w:tabs>
              <w:rPr>
                <w:rFonts w:eastAsia="Calibri" w:cs="Times New Roman"/>
              </w:rPr>
            </w:pPr>
            <w:r w:rsidRPr="00BC488E">
              <w:rPr>
                <w:rFonts w:eastAsia="Calibri" w:cs="Times New Roman"/>
              </w:rPr>
              <w:t>Percevoir un risque trop tard est équivalent à ne pas l’avoir perçu.</w:t>
            </w:r>
          </w:p>
        </w:tc>
        <w:tc>
          <w:tcPr>
            <w:tcW w:w="1696" w:type="pct"/>
          </w:tcPr>
          <w:p w:rsidR="00BC488E" w:rsidRPr="00BC488E" w:rsidRDefault="00BC488E" w:rsidP="00BC488E">
            <w:pPr>
              <w:tabs>
                <w:tab w:val="left" w:pos="6899"/>
              </w:tabs>
              <w:rPr>
                <w:rFonts w:eastAsia="Calibri" w:cs="Times New Roman"/>
              </w:rPr>
            </w:pPr>
            <w:r w:rsidRPr="00BC488E">
              <w:rPr>
                <w:rFonts w:eastAsia="Calibri" w:cs="Times New Roman"/>
              </w:rPr>
              <w:t>Il importe</w:t>
            </w:r>
            <w:r w:rsidRPr="00BC488E">
              <w:rPr>
                <w:rFonts w:eastAsia="Calibri" w:cs="Times New Roman"/>
                <w:b/>
              </w:rPr>
              <w:t xml:space="preserve"> </w:t>
            </w:r>
            <w:r w:rsidRPr="00BC488E">
              <w:rPr>
                <w:rFonts w:eastAsia="Calibri" w:cs="Times New Roman"/>
              </w:rPr>
              <w:t>donc que le conducteur ait acquis une connaissance aussi précise et complète que possible de tous les indices permettant d’anticiper, c’est-à-dire d’estimer la probabilité d’un risque éventuel.</w:t>
            </w:r>
          </w:p>
        </w:tc>
        <w:tc>
          <w:tcPr>
            <w:tcW w:w="670" w:type="pct"/>
          </w:tcPr>
          <w:p w:rsidR="00BC488E" w:rsidRPr="00BC488E" w:rsidRDefault="00BC488E" w:rsidP="00BC488E">
            <w:pPr>
              <w:tabs>
                <w:tab w:val="left" w:pos="6899"/>
              </w:tabs>
              <w:rPr>
                <w:rFonts w:eastAsia="Calibri" w:cs="Times New Roman"/>
              </w:rPr>
            </w:pPr>
            <w:r w:rsidRPr="00BC488E">
              <w:rPr>
                <w:rFonts w:eastAsia="Calibri" w:cs="Times New Roman"/>
              </w:rPr>
              <w:t>Tes parents se font t’ils souvent surprendre ?</w:t>
            </w:r>
          </w:p>
        </w:tc>
        <w:tc>
          <w:tcPr>
            <w:tcW w:w="604" w:type="pct"/>
          </w:tcPr>
          <w:p w:rsidR="00BC488E" w:rsidRPr="00BC488E" w:rsidRDefault="00BC488E" w:rsidP="00BC488E">
            <w:pPr>
              <w:tabs>
                <w:tab w:val="left" w:pos="6899"/>
              </w:tabs>
              <w:rPr>
                <w:rFonts w:eastAsia="Calibri" w:cs="Times New Roman"/>
                <w:b/>
              </w:rPr>
            </w:pPr>
          </w:p>
        </w:tc>
      </w:tr>
      <w:tr w:rsidR="00BC488E" w:rsidRPr="00BC488E" w:rsidTr="00B303F5">
        <w:tc>
          <w:tcPr>
            <w:tcW w:w="559" w:type="pct"/>
          </w:tcPr>
          <w:p w:rsidR="00BC488E" w:rsidRPr="00BC488E" w:rsidRDefault="00BC488E" w:rsidP="00BC488E">
            <w:pPr>
              <w:tabs>
                <w:tab w:val="left" w:pos="6899"/>
              </w:tabs>
              <w:jc w:val="center"/>
              <w:rPr>
                <w:rFonts w:eastAsia="Calibri" w:cs="Times New Roman"/>
                <w:b/>
              </w:rPr>
            </w:pPr>
            <w:r w:rsidRPr="00BC488E">
              <w:rPr>
                <w:rFonts w:eastAsia="Calibri" w:cs="Times New Roman"/>
                <w:b/>
              </w:rPr>
              <w:t>Risque subi</w:t>
            </w:r>
          </w:p>
        </w:tc>
        <w:tc>
          <w:tcPr>
            <w:tcW w:w="1471" w:type="pct"/>
          </w:tcPr>
          <w:p w:rsidR="00BC488E" w:rsidRPr="00BC488E" w:rsidRDefault="00BC488E" w:rsidP="00BC488E">
            <w:pPr>
              <w:tabs>
                <w:tab w:val="left" w:pos="6899"/>
              </w:tabs>
              <w:rPr>
                <w:rFonts w:eastAsia="Calibri" w:cs="Times New Roman"/>
              </w:rPr>
            </w:pPr>
            <w:r w:rsidRPr="00BC488E">
              <w:rPr>
                <w:rFonts w:eastAsia="Calibri" w:cs="Times New Roman"/>
              </w:rPr>
              <w:t>C’est un risque pris par un autre usager qui nous incombe</w:t>
            </w:r>
          </w:p>
        </w:tc>
        <w:tc>
          <w:tcPr>
            <w:tcW w:w="1696" w:type="pct"/>
          </w:tcPr>
          <w:p w:rsidR="00BC488E" w:rsidRPr="00BC488E" w:rsidRDefault="00BC488E" w:rsidP="00BC488E">
            <w:pPr>
              <w:tabs>
                <w:tab w:val="left" w:pos="6899"/>
              </w:tabs>
              <w:rPr>
                <w:rFonts w:eastAsia="Calibri" w:cs="Times New Roman"/>
                <w:b/>
                <w:color w:val="548DD4"/>
              </w:rPr>
            </w:pPr>
            <w:r w:rsidRPr="00BC488E">
              <w:rPr>
                <w:rFonts w:eastAsia="Calibri" w:cs="Times New Roman"/>
                <w:b/>
                <w:color w:val="548DD4"/>
              </w:rPr>
              <w:t>Vase de roche</w:t>
            </w:r>
          </w:p>
        </w:tc>
        <w:tc>
          <w:tcPr>
            <w:tcW w:w="670" w:type="pct"/>
          </w:tcPr>
          <w:p w:rsidR="00BC488E" w:rsidRPr="00BC488E" w:rsidRDefault="00BC488E" w:rsidP="00BC488E">
            <w:pPr>
              <w:tabs>
                <w:tab w:val="left" w:pos="6899"/>
              </w:tabs>
              <w:rPr>
                <w:rFonts w:eastAsia="Calibri" w:cs="Times New Roman"/>
              </w:rPr>
            </w:pPr>
            <w:r w:rsidRPr="00BC488E">
              <w:rPr>
                <w:rFonts w:eastAsia="Calibri" w:cs="Times New Roman"/>
              </w:rPr>
              <w:t>Comment réagissent tes parents lorsqu’ils se font dépasser sur une petite route ?</w:t>
            </w:r>
          </w:p>
        </w:tc>
        <w:tc>
          <w:tcPr>
            <w:tcW w:w="604" w:type="pct"/>
          </w:tcPr>
          <w:p w:rsidR="00BC488E" w:rsidRPr="00BC488E" w:rsidRDefault="00BC488E" w:rsidP="00BC488E">
            <w:pPr>
              <w:tabs>
                <w:tab w:val="left" w:pos="6899"/>
              </w:tabs>
              <w:rPr>
                <w:rFonts w:eastAsia="Calibri" w:cs="Times New Roman"/>
              </w:rPr>
            </w:pPr>
            <w:r w:rsidRPr="00BC488E">
              <w:rPr>
                <w:rFonts w:eastAsia="Calibri" w:cs="Times New Roman"/>
              </w:rPr>
              <w:t>Vitesse, rapidité de la situation, capacité à réagir</w:t>
            </w:r>
          </w:p>
        </w:tc>
      </w:tr>
    </w:tbl>
    <w:p w:rsidR="00BC488E" w:rsidRDefault="00BC488E" w:rsidP="00531F2D">
      <w:pPr>
        <w:autoSpaceDE w:val="0"/>
        <w:autoSpaceDN w:val="0"/>
        <w:adjustRightInd w:val="0"/>
        <w:spacing w:after="0" w:line="240" w:lineRule="auto"/>
        <w:rPr>
          <w:rFonts w:eastAsiaTheme="minorEastAsia" w:cs="CIDFont+F2"/>
          <w:b/>
          <w:i/>
          <w:u w:val="single"/>
          <w:lang w:eastAsia="fr-FR"/>
        </w:rPr>
      </w:pPr>
      <w:bookmarkStart w:id="0" w:name="_GoBack"/>
      <w:bookmarkEnd w:id="0"/>
    </w:p>
    <w:p w:rsidR="00531F2D" w:rsidRPr="00531F2D" w:rsidRDefault="00531F2D" w:rsidP="00531F2D">
      <w:pPr>
        <w:autoSpaceDE w:val="0"/>
        <w:autoSpaceDN w:val="0"/>
        <w:adjustRightInd w:val="0"/>
        <w:spacing w:after="0" w:line="240" w:lineRule="auto"/>
        <w:rPr>
          <w:rFonts w:eastAsiaTheme="minorEastAsia" w:cs="CIDFont+F2"/>
          <w:b/>
          <w:i/>
          <w:u w:val="single"/>
          <w:lang w:eastAsia="fr-FR"/>
        </w:rPr>
      </w:pPr>
      <w:r>
        <w:rPr>
          <w:rFonts w:eastAsiaTheme="minorEastAsia" w:cs="CIDFont+F2"/>
          <w:b/>
          <w:i/>
          <w:u w:val="single"/>
          <w:lang w:eastAsia="fr-FR"/>
        </w:rPr>
        <w:t>d</w:t>
      </w:r>
      <w:r w:rsidRPr="00531F2D">
        <w:rPr>
          <w:rFonts w:eastAsiaTheme="minorEastAsia" w:cs="CIDFont+F2"/>
          <w:b/>
          <w:i/>
          <w:u w:val="single"/>
          <w:lang w:eastAsia="fr-FR"/>
        </w:rPr>
        <w:t>) Mécanismes d’accident</w:t>
      </w:r>
    </w:p>
    <w:p w:rsidR="00531F2D" w:rsidRPr="00531F2D" w:rsidRDefault="00531F2D" w:rsidP="00531F2D">
      <w:pPr>
        <w:autoSpaceDE w:val="0"/>
        <w:autoSpaceDN w:val="0"/>
        <w:adjustRightInd w:val="0"/>
        <w:spacing w:after="0" w:line="240" w:lineRule="auto"/>
        <w:rPr>
          <w:rFonts w:ascii="CIDFont+F2" w:eastAsiaTheme="minorEastAsia" w:hAnsi="CIDFont+F2" w:cs="CIDFont+F2"/>
          <w:sz w:val="28"/>
          <w:szCs w:val="28"/>
          <w:lang w:eastAsia="fr-FR"/>
        </w:rPr>
      </w:pPr>
    </w:p>
    <w:p w:rsidR="00531F2D" w:rsidRPr="00531F2D" w:rsidRDefault="00531F2D" w:rsidP="00531F2D">
      <w:pPr>
        <w:autoSpaceDE w:val="0"/>
        <w:autoSpaceDN w:val="0"/>
        <w:adjustRightInd w:val="0"/>
        <w:spacing w:after="0" w:line="240" w:lineRule="auto"/>
        <w:jc w:val="both"/>
        <w:rPr>
          <w:rFonts w:eastAsiaTheme="minorEastAsia" w:cs="CIDFont+F4"/>
          <w:lang w:eastAsia="fr-FR"/>
        </w:rPr>
      </w:pPr>
      <w:proofErr w:type="spellStart"/>
      <w:proofErr w:type="gramStart"/>
      <w:r w:rsidRPr="00531F2D">
        <w:rPr>
          <w:rFonts w:eastAsiaTheme="minorEastAsia" w:cs="CIDFont+F4"/>
          <w:lang w:eastAsia="fr-FR"/>
        </w:rPr>
        <w:t>P.Van</w:t>
      </w:r>
      <w:proofErr w:type="spellEnd"/>
      <w:proofErr w:type="gramEnd"/>
      <w:r w:rsidRPr="00531F2D">
        <w:rPr>
          <w:rFonts w:eastAsiaTheme="minorEastAsia" w:cs="CIDFont+F4"/>
          <w:lang w:eastAsia="fr-FR"/>
        </w:rPr>
        <w:t xml:space="preserve"> </w:t>
      </w:r>
      <w:proofErr w:type="spellStart"/>
      <w:r w:rsidRPr="00531F2D">
        <w:rPr>
          <w:rFonts w:eastAsiaTheme="minorEastAsia" w:cs="CIDFont+F4"/>
          <w:lang w:eastAsia="fr-FR"/>
        </w:rPr>
        <w:t>Eslande</w:t>
      </w:r>
      <w:proofErr w:type="spellEnd"/>
      <w:r w:rsidRPr="00531F2D">
        <w:rPr>
          <w:rFonts w:eastAsiaTheme="minorEastAsia" w:cs="CIDFont+F4"/>
          <w:lang w:eastAsia="fr-FR"/>
        </w:rPr>
        <w:t xml:space="preserve"> (INRETS) : Un accident est un événement terminal qui se construit par étapes successives et qui s’analyse par séquences. C’est donc un processus qui s’analyse par séquences. Il est donc défini par un enchainement de faits qu’il faut situer dans le temps et dans</w:t>
      </w:r>
      <w:r w:rsidRPr="00531F2D">
        <w:rPr>
          <w:rFonts w:eastAsiaTheme="minorEastAsia"/>
          <w:b/>
          <w:i/>
          <w:u w:val="single"/>
          <w:lang w:eastAsia="fr-FR"/>
        </w:rPr>
        <w:t xml:space="preserve"> </w:t>
      </w:r>
      <w:r w:rsidRPr="00531F2D">
        <w:rPr>
          <w:rFonts w:eastAsiaTheme="minorEastAsia" w:cs="CIDFont+F4"/>
          <w:lang w:eastAsia="fr-FR"/>
        </w:rPr>
        <w:t>l’espace […] (« tel fait / tel moment / tel endroit) et par une logique causale qui relie ces faits entre eux (tel fait s’est produit par ce que tel autre fait s’est produit avant.)</w:t>
      </w:r>
    </w:p>
    <w:p w:rsidR="00531F2D" w:rsidRPr="00531F2D" w:rsidRDefault="00531F2D" w:rsidP="00531F2D">
      <w:pPr>
        <w:autoSpaceDE w:val="0"/>
        <w:autoSpaceDN w:val="0"/>
        <w:adjustRightInd w:val="0"/>
        <w:spacing w:after="0" w:line="240" w:lineRule="auto"/>
        <w:jc w:val="both"/>
        <w:rPr>
          <w:rFonts w:eastAsiaTheme="minorEastAsia" w:cs="CIDFont+F4"/>
          <w:lang w:eastAsia="fr-FR"/>
        </w:rPr>
      </w:pPr>
      <w:r w:rsidRPr="00531F2D">
        <w:rPr>
          <w:rFonts w:eastAsiaTheme="minorEastAsia" w:cs="CIDFont+F4"/>
          <w:lang w:eastAsia="fr-FR"/>
        </w:rPr>
        <w:t>Ce qui se passe à une étape du processus dépend de l’état du système à l’étape précédente.</w:t>
      </w:r>
    </w:p>
    <w:p w:rsidR="00531F2D" w:rsidRPr="00531F2D" w:rsidRDefault="00531F2D" w:rsidP="00531F2D">
      <w:pPr>
        <w:autoSpaceDE w:val="0"/>
        <w:autoSpaceDN w:val="0"/>
        <w:adjustRightInd w:val="0"/>
        <w:spacing w:after="0" w:line="240" w:lineRule="auto"/>
        <w:jc w:val="both"/>
        <w:rPr>
          <w:rFonts w:eastAsiaTheme="minorEastAsia" w:cs="CIDFont+F4"/>
          <w:lang w:eastAsia="fr-FR"/>
        </w:rPr>
      </w:pPr>
      <w:r w:rsidRPr="00531F2D">
        <w:rPr>
          <w:rFonts w:eastAsiaTheme="minorEastAsia" w:cs="CIDFont+F4"/>
          <w:lang w:eastAsia="fr-FR"/>
        </w:rPr>
        <w:t>La notion de système amène à accorder autant d’importance au composant « véhicule », qu’aux composants « humain » et « environnement ».</w:t>
      </w:r>
    </w:p>
    <w:p w:rsidR="00531F2D" w:rsidRPr="00531F2D" w:rsidRDefault="00531F2D" w:rsidP="00531F2D">
      <w:pPr>
        <w:autoSpaceDE w:val="0"/>
        <w:autoSpaceDN w:val="0"/>
        <w:adjustRightInd w:val="0"/>
        <w:spacing w:after="0" w:line="240" w:lineRule="auto"/>
        <w:jc w:val="both"/>
        <w:rPr>
          <w:rFonts w:eastAsiaTheme="minorEastAsia" w:cs="CIDFont+F4"/>
          <w:lang w:eastAsia="fr-FR"/>
        </w:rPr>
      </w:pPr>
      <w:r w:rsidRPr="00531F2D">
        <w:rPr>
          <w:rFonts w:eastAsiaTheme="minorEastAsia" w:cs="CIDFont+F4"/>
          <w:lang w:eastAsia="fr-FR"/>
        </w:rPr>
        <w:lastRenderedPageBreak/>
        <w:t>C’est sur la base de leur interaction que fonctionne ou dysfonctionne le système HVE d’où une dégradation si dysfonctionnement.</w:t>
      </w:r>
    </w:p>
    <w:p w:rsidR="00531F2D" w:rsidRPr="00531F2D" w:rsidRDefault="00531F2D" w:rsidP="00531F2D">
      <w:pPr>
        <w:autoSpaceDE w:val="0"/>
        <w:autoSpaceDN w:val="0"/>
        <w:adjustRightInd w:val="0"/>
        <w:spacing w:after="0" w:line="240" w:lineRule="auto"/>
        <w:jc w:val="both"/>
        <w:rPr>
          <w:rFonts w:eastAsiaTheme="minorEastAsia" w:cs="CIDFont+F4"/>
          <w:lang w:eastAsia="fr-FR"/>
        </w:rPr>
      </w:pPr>
      <w:r w:rsidRPr="00531F2D">
        <w:rPr>
          <w:rFonts w:eastAsiaTheme="minorEastAsia" w:cs="CIDFont+F4"/>
          <w:lang w:eastAsia="fr-FR"/>
        </w:rPr>
        <w:t>Un accident se « découpe » en 5 étapes successives, mises en évidence par les enquêtes REAGIR à partir de 1983 ou aux enquêtes ECPA aujourd’hui depuis 2004.</w:t>
      </w:r>
    </w:p>
    <w:p w:rsidR="00531F2D" w:rsidRPr="00531F2D" w:rsidRDefault="00531F2D" w:rsidP="00531F2D">
      <w:pPr>
        <w:autoSpaceDE w:val="0"/>
        <w:autoSpaceDN w:val="0"/>
        <w:adjustRightInd w:val="0"/>
        <w:spacing w:after="0" w:line="240" w:lineRule="auto"/>
        <w:jc w:val="both"/>
        <w:rPr>
          <w:rFonts w:eastAsiaTheme="minorEastAsia" w:cs="CIDFont+F4"/>
          <w:lang w:eastAsia="fr-FR"/>
        </w:rPr>
      </w:pPr>
    </w:p>
    <w:p w:rsidR="00531F2D" w:rsidRPr="00531F2D" w:rsidRDefault="00531F2D" w:rsidP="00531F2D">
      <w:pPr>
        <w:autoSpaceDE w:val="0"/>
        <w:autoSpaceDN w:val="0"/>
        <w:adjustRightInd w:val="0"/>
        <w:spacing w:after="0" w:line="240" w:lineRule="auto"/>
        <w:jc w:val="both"/>
        <w:rPr>
          <w:rFonts w:eastAsiaTheme="minorEastAsia" w:cs="CIDFont+F4"/>
          <w:lang w:eastAsia="fr-FR"/>
        </w:rPr>
      </w:pPr>
      <w:r w:rsidRPr="00531F2D">
        <w:rPr>
          <w:rFonts w:eastAsiaTheme="minorEastAsia" w:cs="CIDFont+F4"/>
          <w:lang w:eastAsia="fr-FR"/>
        </w:rPr>
        <w:t>Ces 5 étapes (situations) sont :</w:t>
      </w:r>
    </w:p>
    <w:p w:rsidR="00531F2D" w:rsidRPr="00531F2D" w:rsidRDefault="00531F2D" w:rsidP="00531F2D">
      <w:pPr>
        <w:numPr>
          <w:ilvl w:val="0"/>
          <w:numId w:val="7"/>
        </w:numPr>
        <w:autoSpaceDE w:val="0"/>
        <w:autoSpaceDN w:val="0"/>
        <w:adjustRightInd w:val="0"/>
        <w:spacing w:after="0" w:line="240" w:lineRule="auto"/>
        <w:contextualSpacing/>
        <w:jc w:val="both"/>
        <w:rPr>
          <w:rFonts w:eastAsiaTheme="minorEastAsia" w:cs="CIDFont+F2"/>
          <w:lang w:eastAsia="fr-FR"/>
        </w:rPr>
      </w:pPr>
      <w:r w:rsidRPr="00531F2D">
        <w:rPr>
          <w:rFonts w:eastAsiaTheme="minorEastAsia" w:cs="CIDFont+F2"/>
          <w:lang w:eastAsia="fr-FR"/>
        </w:rPr>
        <w:t>Situation de départ (contexte)</w:t>
      </w:r>
    </w:p>
    <w:p w:rsidR="00531F2D" w:rsidRPr="00531F2D" w:rsidRDefault="00531F2D" w:rsidP="00531F2D">
      <w:pPr>
        <w:numPr>
          <w:ilvl w:val="0"/>
          <w:numId w:val="7"/>
        </w:numPr>
        <w:autoSpaceDE w:val="0"/>
        <w:autoSpaceDN w:val="0"/>
        <w:adjustRightInd w:val="0"/>
        <w:spacing w:after="0" w:line="240" w:lineRule="auto"/>
        <w:contextualSpacing/>
        <w:jc w:val="both"/>
        <w:rPr>
          <w:rFonts w:eastAsiaTheme="minorEastAsia" w:cs="CIDFont+F2"/>
          <w:lang w:eastAsia="fr-FR"/>
        </w:rPr>
      </w:pPr>
      <w:r w:rsidRPr="00531F2D">
        <w:rPr>
          <w:rFonts w:eastAsiaTheme="minorEastAsia" w:cs="CIDFont+F2"/>
          <w:lang w:eastAsia="fr-FR"/>
        </w:rPr>
        <w:t>Situation de conduite (situation normale)</w:t>
      </w:r>
    </w:p>
    <w:p w:rsidR="00531F2D" w:rsidRPr="00531F2D" w:rsidRDefault="00531F2D" w:rsidP="00531F2D">
      <w:pPr>
        <w:numPr>
          <w:ilvl w:val="0"/>
          <w:numId w:val="7"/>
        </w:numPr>
        <w:autoSpaceDE w:val="0"/>
        <w:autoSpaceDN w:val="0"/>
        <w:adjustRightInd w:val="0"/>
        <w:spacing w:after="0" w:line="240" w:lineRule="auto"/>
        <w:contextualSpacing/>
        <w:jc w:val="both"/>
        <w:rPr>
          <w:rFonts w:eastAsiaTheme="minorEastAsia" w:cs="CIDFont+F2"/>
          <w:lang w:eastAsia="fr-FR"/>
        </w:rPr>
      </w:pPr>
      <w:r w:rsidRPr="00531F2D">
        <w:rPr>
          <w:rFonts w:eastAsiaTheme="minorEastAsia" w:cs="CIDFont+F2"/>
          <w:lang w:eastAsia="fr-FR"/>
        </w:rPr>
        <w:t>Situation de rupture (élément perturbateur)</w:t>
      </w:r>
    </w:p>
    <w:p w:rsidR="00531F2D" w:rsidRPr="00531F2D" w:rsidRDefault="00531F2D" w:rsidP="00531F2D">
      <w:pPr>
        <w:numPr>
          <w:ilvl w:val="0"/>
          <w:numId w:val="7"/>
        </w:numPr>
        <w:autoSpaceDE w:val="0"/>
        <w:autoSpaceDN w:val="0"/>
        <w:adjustRightInd w:val="0"/>
        <w:spacing w:after="0" w:line="240" w:lineRule="auto"/>
        <w:contextualSpacing/>
        <w:jc w:val="both"/>
        <w:rPr>
          <w:rFonts w:eastAsiaTheme="minorEastAsia" w:cs="CIDFont+F2"/>
          <w:lang w:eastAsia="fr-FR"/>
        </w:rPr>
      </w:pPr>
      <w:r w:rsidRPr="00531F2D">
        <w:rPr>
          <w:rFonts w:eastAsiaTheme="minorEastAsia" w:cs="CIDFont+F2"/>
          <w:lang w:eastAsia="fr-FR"/>
        </w:rPr>
        <w:t>Situation d’urgence (réaction)</w:t>
      </w:r>
    </w:p>
    <w:p w:rsidR="00531F2D" w:rsidRPr="00531F2D" w:rsidRDefault="00531F2D" w:rsidP="00531F2D">
      <w:pPr>
        <w:numPr>
          <w:ilvl w:val="0"/>
          <w:numId w:val="7"/>
        </w:numPr>
        <w:autoSpaceDE w:val="0"/>
        <w:autoSpaceDN w:val="0"/>
        <w:adjustRightInd w:val="0"/>
        <w:spacing w:after="0" w:line="240" w:lineRule="auto"/>
        <w:contextualSpacing/>
        <w:jc w:val="both"/>
        <w:rPr>
          <w:rFonts w:eastAsiaTheme="minorEastAsia" w:cs="CIDFont+F2"/>
          <w:lang w:eastAsia="fr-FR"/>
        </w:rPr>
      </w:pPr>
      <w:r w:rsidRPr="00531F2D">
        <w:rPr>
          <w:rFonts w:eastAsiaTheme="minorEastAsia" w:cs="CIDFont+F2"/>
          <w:lang w:eastAsia="fr-FR"/>
        </w:rPr>
        <w:t>Situation de choc (peut survenir ou non suivant la (non) réussite de la réaction)</w:t>
      </w:r>
    </w:p>
    <w:p w:rsidR="00531F2D" w:rsidRPr="00531F2D" w:rsidRDefault="00531F2D" w:rsidP="00531F2D">
      <w:pPr>
        <w:rPr>
          <w:rFonts w:eastAsiaTheme="minorEastAsia"/>
          <w:b/>
          <w:i/>
          <w:u w:val="single"/>
          <w:lang w:eastAsia="fr-FR"/>
        </w:rPr>
      </w:pPr>
    </w:p>
    <w:tbl>
      <w:tblPr>
        <w:tblStyle w:val="Grilledutableau2"/>
        <w:tblW w:w="10627" w:type="dxa"/>
        <w:tblLook w:val="04A0" w:firstRow="1" w:lastRow="0" w:firstColumn="1" w:lastColumn="0" w:noHBand="0" w:noVBand="1"/>
      </w:tblPr>
      <w:tblGrid>
        <w:gridCol w:w="5240"/>
        <w:gridCol w:w="1985"/>
        <w:gridCol w:w="1559"/>
        <w:gridCol w:w="1843"/>
      </w:tblGrid>
      <w:tr w:rsidR="00531F2D" w:rsidRPr="00531F2D" w:rsidTr="00B303F5">
        <w:trPr>
          <w:trHeight w:val="73"/>
        </w:trPr>
        <w:tc>
          <w:tcPr>
            <w:tcW w:w="5240" w:type="dxa"/>
          </w:tcPr>
          <w:p w:rsidR="00531F2D" w:rsidRPr="00531F2D" w:rsidRDefault="00531F2D" w:rsidP="00531F2D">
            <w:pPr>
              <w:rPr>
                <w:rFonts w:eastAsia="Calibri" w:cs="Times New Roman"/>
                <w:b/>
                <w:u w:val="single"/>
              </w:rPr>
            </w:pPr>
          </w:p>
        </w:tc>
        <w:tc>
          <w:tcPr>
            <w:tcW w:w="1985" w:type="dxa"/>
          </w:tcPr>
          <w:p w:rsidR="00531F2D" w:rsidRPr="00531F2D" w:rsidRDefault="00531F2D" w:rsidP="00531F2D">
            <w:pPr>
              <w:jc w:val="center"/>
              <w:rPr>
                <w:rFonts w:eastAsia="Calibri" w:cs="Times New Roman"/>
                <w:b/>
              </w:rPr>
            </w:pPr>
            <w:r w:rsidRPr="00531F2D">
              <w:rPr>
                <w:rFonts w:eastAsia="Calibri" w:cs="Times New Roman"/>
                <w:b/>
              </w:rPr>
              <w:t>RISQUES</w:t>
            </w:r>
          </w:p>
        </w:tc>
        <w:tc>
          <w:tcPr>
            <w:tcW w:w="1559" w:type="dxa"/>
          </w:tcPr>
          <w:p w:rsidR="00531F2D" w:rsidRPr="00531F2D" w:rsidRDefault="00531F2D" w:rsidP="00531F2D">
            <w:pPr>
              <w:jc w:val="center"/>
              <w:rPr>
                <w:rFonts w:eastAsia="Calibri" w:cs="Times New Roman"/>
                <w:b/>
              </w:rPr>
            </w:pPr>
            <w:r w:rsidRPr="00531F2D">
              <w:rPr>
                <w:rFonts w:eastAsia="Calibri" w:cs="Times New Roman"/>
                <w:b/>
              </w:rPr>
              <w:t>INFLUENCES</w:t>
            </w:r>
          </w:p>
        </w:tc>
        <w:tc>
          <w:tcPr>
            <w:tcW w:w="1843" w:type="dxa"/>
          </w:tcPr>
          <w:p w:rsidR="00531F2D" w:rsidRPr="00531F2D" w:rsidRDefault="00531F2D" w:rsidP="00531F2D">
            <w:pPr>
              <w:jc w:val="center"/>
              <w:rPr>
                <w:rFonts w:eastAsia="Calibri" w:cs="Times New Roman"/>
                <w:b/>
              </w:rPr>
            </w:pPr>
            <w:r w:rsidRPr="00531F2D">
              <w:rPr>
                <w:rFonts w:eastAsia="Calibri" w:cs="Times New Roman"/>
                <w:b/>
              </w:rPr>
              <w:t>PRESSIONS</w:t>
            </w:r>
          </w:p>
        </w:tc>
      </w:tr>
      <w:tr w:rsidR="00531F2D" w:rsidRPr="00531F2D" w:rsidTr="00B303F5">
        <w:tc>
          <w:tcPr>
            <w:tcW w:w="5240" w:type="dxa"/>
          </w:tcPr>
          <w:p w:rsidR="00531F2D" w:rsidRPr="00531F2D" w:rsidRDefault="00531F2D" w:rsidP="00531F2D">
            <w:pPr>
              <w:jc w:val="center"/>
              <w:rPr>
                <w:rFonts w:eastAsia="Calibri" w:cs="Times New Roman"/>
                <w:b/>
                <w:u w:val="single"/>
              </w:rPr>
            </w:pPr>
            <w:r w:rsidRPr="00531F2D">
              <w:rPr>
                <w:rFonts w:eastAsia="Calibri" w:cs="Times New Roman"/>
                <w:b/>
                <w:u w:val="single"/>
              </w:rPr>
              <w:t>Situation de départ :</w:t>
            </w:r>
          </w:p>
          <w:p w:rsidR="00531F2D" w:rsidRPr="00531F2D" w:rsidRDefault="00531F2D" w:rsidP="00531F2D">
            <w:pPr>
              <w:rPr>
                <w:rFonts w:eastAsia="Calibri" w:cs="Times New Roman"/>
                <w:b/>
                <w:u w:val="single"/>
              </w:rPr>
            </w:pPr>
            <w:r w:rsidRPr="00531F2D">
              <w:rPr>
                <w:rFonts w:eastAsia="Calibri" w:cs="Times New Roman"/>
              </w:rPr>
              <w:t>C’est la situation avant la conduite. Lors d’une enquête pour connaitre cette composante, les enquêteurs posent des questions à la famille, à l’entreprise, sur les conditions générales dans lesquelles le déplacement a été entrepris.</w:t>
            </w:r>
          </w:p>
        </w:tc>
        <w:tc>
          <w:tcPr>
            <w:tcW w:w="1985" w:type="dxa"/>
          </w:tcPr>
          <w:p w:rsidR="00531F2D" w:rsidRPr="00531F2D" w:rsidRDefault="00531F2D" w:rsidP="00531F2D">
            <w:pPr>
              <w:rPr>
                <w:rFonts w:eastAsia="Calibri" w:cs="Times New Roman"/>
              </w:rPr>
            </w:pPr>
            <w:r w:rsidRPr="00531F2D">
              <w:rPr>
                <w:rFonts w:eastAsia="Calibri" w:cs="Times New Roman"/>
              </w:rPr>
              <w:t>Les risques de cette situation sont ceux du quotidien : se lever fatiguer, accumuler du retard, du stress ou de l’énervement.</w:t>
            </w:r>
          </w:p>
        </w:tc>
        <w:tc>
          <w:tcPr>
            <w:tcW w:w="1559" w:type="dxa"/>
          </w:tcPr>
          <w:p w:rsidR="00531F2D" w:rsidRPr="00531F2D" w:rsidRDefault="00531F2D" w:rsidP="00531F2D">
            <w:pPr>
              <w:rPr>
                <w:rFonts w:eastAsia="Calibri" w:cs="Times New Roman"/>
                <w:b/>
                <w:u w:val="single"/>
              </w:rPr>
            </w:pPr>
          </w:p>
        </w:tc>
        <w:tc>
          <w:tcPr>
            <w:tcW w:w="1843" w:type="dxa"/>
          </w:tcPr>
          <w:p w:rsidR="00531F2D" w:rsidRPr="00531F2D" w:rsidRDefault="00531F2D" w:rsidP="00531F2D">
            <w:pPr>
              <w:rPr>
                <w:rFonts w:eastAsia="Calibri" w:cs="Times New Roman"/>
              </w:rPr>
            </w:pPr>
            <w:r w:rsidRPr="00531F2D">
              <w:rPr>
                <w:rFonts w:eastAsia="Calibri" w:cs="Times New Roman"/>
              </w:rPr>
              <w:t>La pression de la ponctualité au travail ou à l’école est très forte dans notre société. Avoir du retard est peu toléré et créer beaucoup de stress.</w:t>
            </w:r>
          </w:p>
        </w:tc>
      </w:tr>
      <w:tr w:rsidR="00531F2D" w:rsidRPr="00531F2D" w:rsidTr="00B303F5">
        <w:tc>
          <w:tcPr>
            <w:tcW w:w="5240" w:type="dxa"/>
          </w:tcPr>
          <w:p w:rsidR="00531F2D" w:rsidRPr="00531F2D" w:rsidRDefault="00531F2D" w:rsidP="00531F2D">
            <w:pPr>
              <w:jc w:val="center"/>
              <w:rPr>
                <w:rFonts w:eastAsia="Calibri" w:cs="Times New Roman"/>
                <w:b/>
                <w:i/>
                <w:u w:val="single"/>
              </w:rPr>
            </w:pPr>
            <w:r w:rsidRPr="00531F2D">
              <w:rPr>
                <w:rFonts w:cs="CIDFont+F2"/>
                <w:b/>
                <w:i/>
                <w:u w:val="single"/>
              </w:rPr>
              <w:t>Situation de conduite :</w:t>
            </w:r>
          </w:p>
          <w:p w:rsidR="00531F2D" w:rsidRPr="00531F2D" w:rsidRDefault="00531F2D" w:rsidP="00531F2D">
            <w:pPr>
              <w:rPr>
                <w:rFonts w:eastAsia="Calibri" w:cs="Times New Roman"/>
              </w:rPr>
            </w:pPr>
            <w:r w:rsidRPr="00531F2D">
              <w:rPr>
                <w:rFonts w:eastAsia="Calibri" w:cs="Times New Roman"/>
              </w:rPr>
              <w:t>Est étudié le comportement à l’approche du lieu. HVE : quelle route, état du véhicule, de la personne, de l’environnement…</w:t>
            </w:r>
          </w:p>
          <w:p w:rsidR="00531F2D" w:rsidRPr="00531F2D" w:rsidRDefault="00531F2D" w:rsidP="00531F2D">
            <w:pPr>
              <w:rPr>
                <w:rFonts w:eastAsia="Calibri" w:cs="Times New Roman"/>
              </w:rPr>
            </w:pPr>
            <w:r w:rsidRPr="00531F2D">
              <w:rPr>
                <w:rFonts w:eastAsia="Calibri" w:cs="Times New Roman"/>
              </w:rPr>
              <w:t>« C’est la situation avant que le problème ne se manifeste. Pour le conducteur : ses exigences sont sans surprises, même si elles peuvent être fortes ex : +vitesse mais « je gère ». L’adaptation du conducteur est encore efficace même si elle est en limite (par rapport à l’environnement ou au véhicule.). Les faits s’enchainent encore selon ses prévisions ses attentes et son anticipation : il contrôle sa trajectoire et sa vitesse il est « maitre de son véhicule. »</w:t>
            </w:r>
          </w:p>
          <w:p w:rsidR="00531F2D" w:rsidRPr="00531F2D" w:rsidRDefault="00531F2D" w:rsidP="00531F2D">
            <w:pPr>
              <w:rPr>
                <w:rFonts w:eastAsia="Calibri" w:cs="Times New Roman"/>
              </w:rPr>
            </w:pPr>
            <w:r w:rsidRPr="00531F2D">
              <w:rPr>
                <w:rFonts w:eastAsia="Calibri" w:cs="Times New Roman"/>
              </w:rPr>
              <w:t xml:space="preserve">Il y a adéquation entre les sollicitations et les capacités de réponse des éléments du système les uns envers les autres. [Équilibre, même si « en limite »] </w:t>
            </w:r>
            <w:r w:rsidRPr="00531F2D">
              <w:rPr>
                <w:rFonts w:eastAsia="Calibri" w:cs="Times New Roman"/>
                <w:b/>
              </w:rPr>
              <w:t>Qu’est-ce que je mets sur la table ? (Poker)</w:t>
            </w:r>
            <w:r w:rsidRPr="00531F2D">
              <w:rPr>
                <w:rFonts w:eastAsia="Calibri" w:cs="Times New Roman"/>
              </w:rPr>
              <w:t xml:space="preserve"> qu’est-ce que le conducteur considère comme faisable, souhaitable….</w:t>
            </w:r>
          </w:p>
          <w:p w:rsidR="00531F2D" w:rsidRPr="00531F2D" w:rsidRDefault="00531F2D" w:rsidP="00531F2D">
            <w:pPr>
              <w:rPr>
                <w:rFonts w:eastAsia="Calibri" w:cs="Times New Roman"/>
              </w:rPr>
            </w:pPr>
          </w:p>
        </w:tc>
        <w:tc>
          <w:tcPr>
            <w:tcW w:w="1985" w:type="dxa"/>
          </w:tcPr>
          <w:p w:rsidR="00531F2D" w:rsidRPr="00531F2D" w:rsidRDefault="00531F2D" w:rsidP="00531F2D">
            <w:pPr>
              <w:rPr>
                <w:rFonts w:eastAsia="Calibri" w:cs="Times New Roman"/>
              </w:rPr>
            </w:pPr>
            <w:r w:rsidRPr="00531F2D">
              <w:rPr>
                <w:rFonts w:eastAsia="Calibri" w:cs="Times New Roman"/>
              </w:rPr>
              <w:t>La prise de risque selon les personnes est très variable. Il peut y avoir de la vitesse, des intersections coupées, des stops glissés… etc.</w:t>
            </w:r>
          </w:p>
          <w:p w:rsidR="00531F2D" w:rsidRPr="00531F2D" w:rsidRDefault="00531F2D" w:rsidP="00531F2D">
            <w:pPr>
              <w:rPr>
                <w:rFonts w:eastAsia="Calibri" w:cs="Times New Roman"/>
              </w:rPr>
            </w:pPr>
            <w:r w:rsidRPr="00531F2D">
              <w:rPr>
                <w:rFonts w:eastAsia="Calibri" w:cs="Times New Roman"/>
              </w:rPr>
              <w:t xml:space="preserve"> </w:t>
            </w:r>
          </w:p>
          <w:p w:rsidR="00531F2D" w:rsidRPr="00531F2D" w:rsidRDefault="00531F2D" w:rsidP="00531F2D">
            <w:pPr>
              <w:rPr>
                <w:rFonts w:eastAsia="Calibri" w:cs="Times New Roman"/>
              </w:rPr>
            </w:pPr>
            <w:r w:rsidRPr="00531F2D">
              <w:rPr>
                <w:rFonts w:eastAsia="Calibri" w:cs="Times New Roman"/>
              </w:rPr>
              <w:t>L’équilibre de la situation est souvent en limite et peut basculer à tout moment.</w:t>
            </w:r>
          </w:p>
          <w:p w:rsidR="00531F2D" w:rsidRPr="00531F2D" w:rsidRDefault="00531F2D" w:rsidP="00531F2D">
            <w:pPr>
              <w:rPr>
                <w:rFonts w:eastAsia="Calibri" w:cs="Times New Roman"/>
              </w:rPr>
            </w:pPr>
            <w:r w:rsidRPr="00531F2D">
              <w:rPr>
                <w:rFonts w:eastAsia="Calibri" w:cs="Times New Roman"/>
              </w:rPr>
              <w:t xml:space="preserve"> </w:t>
            </w:r>
          </w:p>
          <w:p w:rsidR="00531F2D" w:rsidRPr="00531F2D" w:rsidRDefault="00531F2D" w:rsidP="00531F2D">
            <w:pPr>
              <w:rPr>
                <w:rFonts w:eastAsia="Calibri" w:cs="Times New Roman"/>
                <w:b/>
                <w:u w:val="single"/>
              </w:rPr>
            </w:pPr>
            <w:r w:rsidRPr="00531F2D">
              <w:rPr>
                <w:rFonts w:eastAsia="Calibri" w:cs="Times New Roman"/>
              </w:rPr>
              <w:t>Se surestimer…</w:t>
            </w:r>
          </w:p>
        </w:tc>
        <w:tc>
          <w:tcPr>
            <w:tcW w:w="1559" w:type="dxa"/>
          </w:tcPr>
          <w:p w:rsidR="00531F2D" w:rsidRPr="00531F2D" w:rsidRDefault="00531F2D" w:rsidP="00531F2D">
            <w:pPr>
              <w:rPr>
                <w:rFonts w:eastAsia="Calibri" w:cs="Times New Roman"/>
              </w:rPr>
            </w:pPr>
            <w:r w:rsidRPr="00531F2D">
              <w:rPr>
                <w:rFonts w:eastAsia="Calibri" w:cs="Times New Roman"/>
              </w:rPr>
              <w:t>L’influence de la conduite des parents est souvent visible chez un élève ou un jeune conducteur, celle des amis aussi.</w:t>
            </w:r>
          </w:p>
        </w:tc>
        <w:tc>
          <w:tcPr>
            <w:tcW w:w="1843" w:type="dxa"/>
          </w:tcPr>
          <w:p w:rsidR="00531F2D" w:rsidRPr="00531F2D" w:rsidRDefault="00531F2D" w:rsidP="00531F2D">
            <w:pPr>
              <w:rPr>
                <w:rFonts w:eastAsia="Calibri" w:cs="Times New Roman"/>
              </w:rPr>
            </w:pPr>
            <w:r w:rsidRPr="00531F2D">
              <w:rPr>
                <w:rFonts w:eastAsia="Calibri" w:cs="Times New Roman"/>
              </w:rPr>
              <w:t>La pression des autres conducteurs ou des passagers peut se faire sentir en conduite…surtout pour appuyer sur l’accélérateur.</w:t>
            </w:r>
          </w:p>
        </w:tc>
      </w:tr>
      <w:tr w:rsidR="00531F2D" w:rsidRPr="00531F2D" w:rsidTr="00B303F5">
        <w:tc>
          <w:tcPr>
            <w:tcW w:w="5240" w:type="dxa"/>
          </w:tcPr>
          <w:p w:rsidR="00531F2D" w:rsidRPr="00531F2D" w:rsidRDefault="00531F2D" w:rsidP="00531F2D">
            <w:pPr>
              <w:jc w:val="center"/>
              <w:rPr>
                <w:rFonts w:eastAsia="Calibri" w:cs="Times New Roman"/>
                <w:b/>
                <w:i/>
                <w:u w:val="single"/>
              </w:rPr>
            </w:pPr>
            <w:r w:rsidRPr="00531F2D">
              <w:rPr>
                <w:rFonts w:eastAsia="Calibri" w:cs="Times New Roman"/>
                <w:b/>
                <w:i/>
                <w:u w:val="single"/>
              </w:rPr>
              <w:t>Situation de rupture</w:t>
            </w:r>
          </w:p>
          <w:p w:rsidR="00531F2D" w:rsidRPr="00531F2D" w:rsidRDefault="00531F2D" w:rsidP="00531F2D">
            <w:pPr>
              <w:rPr>
                <w:rFonts w:eastAsia="Calibri" w:cs="Times New Roman"/>
              </w:rPr>
            </w:pPr>
            <w:r w:rsidRPr="00531F2D">
              <w:rPr>
                <w:rFonts w:eastAsia="Calibri" w:cs="Times New Roman"/>
              </w:rPr>
              <w:t>C’est l’événement imprévu, l’élément perturbateur qui interrompt la situation de conduite en détruisant l’équilibre et de ce fait met le système en danger.</w:t>
            </w:r>
          </w:p>
          <w:p w:rsidR="00531F2D" w:rsidRPr="00531F2D" w:rsidRDefault="00531F2D" w:rsidP="00531F2D">
            <w:pPr>
              <w:rPr>
                <w:rFonts w:eastAsia="Calibri" w:cs="Times New Roman"/>
              </w:rPr>
            </w:pPr>
            <w:r w:rsidRPr="00531F2D">
              <w:rPr>
                <w:rFonts w:eastAsia="Calibri" w:cs="Times New Roman"/>
              </w:rPr>
              <w:t>Imprévisible VS imprévu. Dans quelle mesure il était prévisible ?</w:t>
            </w:r>
          </w:p>
          <w:p w:rsidR="00531F2D" w:rsidRPr="00531F2D" w:rsidRDefault="00531F2D" w:rsidP="00531F2D">
            <w:pPr>
              <w:rPr>
                <w:rFonts w:eastAsia="Calibri" w:cs="Times New Roman"/>
              </w:rPr>
            </w:pPr>
            <w:r w:rsidRPr="00531F2D">
              <w:rPr>
                <w:rFonts w:eastAsia="Calibri" w:cs="Times New Roman"/>
              </w:rPr>
              <w:t>L’effet de la situation de rupture est de faire passer les composants de la situation à un niveau de sollicitation jusque-là tolérable à un niveau brutalement excessif au regard de leur limite de fonctionnement ex : conducteur capable de comprendre / d’agir ; véhicule capable de soutenir la sollicitation dynamique élevée ; ou l’environnement selon l’adhérence etc.</w:t>
            </w:r>
          </w:p>
          <w:p w:rsidR="00531F2D" w:rsidRPr="00531F2D" w:rsidRDefault="00531F2D" w:rsidP="00531F2D">
            <w:pPr>
              <w:rPr>
                <w:rFonts w:eastAsia="Calibri" w:cs="Times New Roman"/>
              </w:rPr>
            </w:pPr>
            <w:r w:rsidRPr="00531F2D">
              <w:rPr>
                <w:rFonts w:eastAsia="Calibri" w:cs="Times New Roman"/>
              </w:rPr>
              <w:t>[Énoncé du problème]</w:t>
            </w:r>
          </w:p>
        </w:tc>
        <w:tc>
          <w:tcPr>
            <w:tcW w:w="1985" w:type="dxa"/>
          </w:tcPr>
          <w:p w:rsidR="00531F2D" w:rsidRPr="00531F2D" w:rsidRDefault="00531F2D" w:rsidP="00531F2D">
            <w:pPr>
              <w:rPr>
                <w:rFonts w:eastAsia="Calibri" w:cs="Times New Roman"/>
              </w:rPr>
            </w:pPr>
            <w:r w:rsidRPr="00531F2D">
              <w:rPr>
                <w:rFonts w:eastAsia="Calibri" w:cs="Times New Roman"/>
              </w:rPr>
              <w:t>Ne pas être en mesure de réagir.</w:t>
            </w:r>
          </w:p>
        </w:tc>
        <w:tc>
          <w:tcPr>
            <w:tcW w:w="1559" w:type="dxa"/>
          </w:tcPr>
          <w:p w:rsidR="00531F2D" w:rsidRPr="00531F2D" w:rsidRDefault="00531F2D" w:rsidP="00531F2D">
            <w:pPr>
              <w:rPr>
                <w:rFonts w:eastAsia="Calibri" w:cs="Times New Roman"/>
              </w:rPr>
            </w:pPr>
            <w:r w:rsidRPr="00531F2D">
              <w:rPr>
                <w:rFonts w:eastAsia="Calibri" w:cs="Times New Roman"/>
              </w:rPr>
              <w:t>L’influence se joue sur la prise de risque des parents…si les parents prennent beaucoup de risques, les enfants auront une perception du risque moindre.</w:t>
            </w:r>
          </w:p>
        </w:tc>
        <w:tc>
          <w:tcPr>
            <w:tcW w:w="1843" w:type="dxa"/>
          </w:tcPr>
          <w:p w:rsidR="00531F2D" w:rsidRPr="00531F2D" w:rsidRDefault="00531F2D" w:rsidP="00531F2D">
            <w:pPr>
              <w:rPr>
                <w:rFonts w:eastAsia="Calibri" w:cs="Times New Roman"/>
                <w:b/>
                <w:u w:val="single"/>
              </w:rPr>
            </w:pPr>
          </w:p>
        </w:tc>
      </w:tr>
      <w:tr w:rsidR="00531F2D" w:rsidRPr="00531F2D" w:rsidTr="00B303F5">
        <w:tc>
          <w:tcPr>
            <w:tcW w:w="5240" w:type="dxa"/>
          </w:tcPr>
          <w:p w:rsidR="00531F2D" w:rsidRPr="00531F2D" w:rsidRDefault="00531F2D" w:rsidP="00531F2D">
            <w:pPr>
              <w:jc w:val="center"/>
              <w:rPr>
                <w:rFonts w:eastAsia="Calibri" w:cs="Times New Roman"/>
                <w:b/>
                <w:u w:val="single"/>
              </w:rPr>
            </w:pPr>
            <w:r w:rsidRPr="00531F2D">
              <w:rPr>
                <w:rFonts w:eastAsia="Calibri" w:cs="Times New Roman"/>
                <w:b/>
                <w:u w:val="single"/>
              </w:rPr>
              <w:lastRenderedPageBreak/>
              <w:t>Situation d’urgence :</w:t>
            </w:r>
          </w:p>
          <w:p w:rsidR="00531F2D" w:rsidRPr="00531F2D" w:rsidRDefault="00531F2D" w:rsidP="00531F2D">
            <w:pPr>
              <w:rPr>
                <w:rFonts w:eastAsia="Calibri" w:cs="Times New Roman"/>
              </w:rPr>
            </w:pPr>
            <w:r w:rsidRPr="00531F2D">
              <w:rPr>
                <w:rFonts w:eastAsia="Calibri" w:cs="Times New Roman"/>
              </w:rPr>
              <w:t>Manœuvre que le conducteur va effectuer / tenter. [Résoudre le problème] Elle se caractérise par un niveau de sollicitation soudainement élevé imposé aux différents composants du système.</w:t>
            </w:r>
          </w:p>
          <w:p w:rsidR="00531F2D" w:rsidRPr="00531F2D" w:rsidRDefault="00531F2D" w:rsidP="00531F2D">
            <w:pPr>
              <w:rPr>
                <w:rFonts w:eastAsia="Calibri" w:cs="Times New Roman"/>
              </w:rPr>
            </w:pPr>
            <w:r w:rsidRPr="00531F2D">
              <w:rPr>
                <w:rFonts w:eastAsia="Calibri" w:cs="Times New Roman"/>
              </w:rPr>
              <w:t>[Temps de réponse]</w:t>
            </w:r>
          </w:p>
          <w:p w:rsidR="00531F2D" w:rsidRPr="00531F2D" w:rsidRDefault="00531F2D" w:rsidP="00531F2D">
            <w:pPr>
              <w:rPr>
                <w:rFonts w:eastAsia="Calibri" w:cs="Times New Roman"/>
              </w:rPr>
            </w:pPr>
            <w:r w:rsidRPr="00531F2D">
              <w:rPr>
                <w:rFonts w:eastAsia="Calibri" w:cs="Times New Roman"/>
              </w:rPr>
              <w:t>Le conducteur doit résoudre en temps imposé un problème auquel il n’a eu en principe jamais été confronté. L’éventail des solutions dépend de ce que contient l’environnement en termes d’obstacles agressifs ou d’espaces pour évitement. En plus la capacité du véhicule à prendre en charge la manœuvre exigée (aides à la conduite etc…) dépend de sa conception, de son état, de l’état de l’infrastructure : liaison VH-sol.</w:t>
            </w:r>
          </w:p>
          <w:p w:rsidR="00531F2D" w:rsidRPr="00531F2D" w:rsidRDefault="00531F2D" w:rsidP="00531F2D">
            <w:pPr>
              <w:rPr>
                <w:rFonts w:eastAsia="Calibri" w:cs="Times New Roman"/>
                <w:b/>
                <w:u w:val="single"/>
              </w:rPr>
            </w:pPr>
            <w:r w:rsidRPr="00531F2D">
              <w:rPr>
                <w:rFonts w:eastAsia="Calibri" w:cs="Times New Roman"/>
              </w:rPr>
              <w:t>Dans cette situation se révèlent les insuffisances d’un élément du HVE.</w:t>
            </w:r>
          </w:p>
        </w:tc>
        <w:tc>
          <w:tcPr>
            <w:tcW w:w="1985" w:type="dxa"/>
          </w:tcPr>
          <w:p w:rsidR="00531F2D" w:rsidRPr="00531F2D" w:rsidRDefault="00531F2D" w:rsidP="00531F2D">
            <w:pPr>
              <w:rPr>
                <w:rFonts w:eastAsia="Calibri" w:cs="Times New Roman"/>
              </w:rPr>
            </w:pPr>
            <w:r w:rsidRPr="00531F2D">
              <w:rPr>
                <w:rFonts w:eastAsia="Calibri" w:cs="Times New Roman"/>
              </w:rPr>
              <w:t>Lors de la situation d’urgence le plus gros risque est de soi-même ne pas être capable de réagir. Soit par ce qu’on s’est surestimé ou surestimé son véhicule.</w:t>
            </w:r>
          </w:p>
          <w:p w:rsidR="00531F2D" w:rsidRPr="00531F2D" w:rsidRDefault="00531F2D" w:rsidP="00531F2D">
            <w:pPr>
              <w:rPr>
                <w:rFonts w:eastAsia="Calibri" w:cs="Times New Roman"/>
              </w:rPr>
            </w:pPr>
            <w:r w:rsidRPr="00531F2D">
              <w:rPr>
                <w:rFonts w:eastAsia="Calibri" w:cs="Times New Roman"/>
              </w:rPr>
              <w:t xml:space="preserve"> </w:t>
            </w:r>
          </w:p>
          <w:p w:rsidR="00531F2D" w:rsidRPr="00531F2D" w:rsidRDefault="00531F2D" w:rsidP="00531F2D">
            <w:pPr>
              <w:rPr>
                <w:rFonts w:eastAsia="Calibri" w:cs="Times New Roman"/>
              </w:rPr>
            </w:pPr>
            <w:r w:rsidRPr="00531F2D">
              <w:rPr>
                <w:rFonts w:eastAsia="Calibri" w:cs="Times New Roman"/>
              </w:rPr>
              <w:t>L’entretien du véhicule ici joue un grand rôle pour lui permettre de tenir la charge de la manœuvre. (Pneumatiques suspension…)</w:t>
            </w:r>
          </w:p>
        </w:tc>
        <w:tc>
          <w:tcPr>
            <w:tcW w:w="1559" w:type="dxa"/>
          </w:tcPr>
          <w:p w:rsidR="00531F2D" w:rsidRPr="00531F2D" w:rsidRDefault="00531F2D" w:rsidP="00531F2D">
            <w:pPr>
              <w:rPr>
                <w:rFonts w:eastAsia="Calibri" w:cs="Times New Roman"/>
              </w:rPr>
            </w:pPr>
          </w:p>
        </w:tc>
        <w:tc>
          <w:tcPr>
            <w:tcW w:w="1843" w:type="dxa"/>
          </w:tcPr>
          <w:p w:rsidR="00531F2D" w:rsidRPr="00531F2D" w:rsidRDefault="00531F2D" w:rsidP="00531F2D">
            <w:pPr>
              <w:rPr>
                <w:rFonts w:eastAsia="Calibri" w:cs="Times New Roman"/>
              </w:rPr>
            </w:pPr>
          </w:p>
        </w:tc>
      </w:tr>
      <w:tr w:rsidR="00531F2D" w:rsidRPr="00531F2D" w:rsidTr="00B303F5">
        <w:tc>
          <w:tcPr>
            <w:tcW w:w="5240" w:type="dxa"/>
          </w:tcPr>
          <w:p w:rsidR="00531F2D" w:rsidRPr="00531F2D" w:rsidRDefault="00531F2D" w:rsidP="00531F2D">
            <w:pPr>
              <w:jc w:val="center"/>
              <w:rPr>
                <w:rFonts w:eastAsia="Calibri" w:cs="Times New Roman"/>
                <w:b/>
                <w:u w:val="single"/>
              </w:rPr>
            </w:pPr>
            <w:r w:rsidRPr="00531F2D">
              <w:rPr>
                <w:rFonts w:eastAsia="Calibri" w:cs="Times New Roman"/>
                <w:b/>
                <w:u w:val="single"/>
              </w:rPr>
              <w:t>Situation de choc :</w:t>
            </w:r>
          </w:p>
          <w:p w:rsidR="00531F2D" w:rsidRPr="00531F2D" w:rsidRDefault="00531F2D" w:rsidP="00531F2D">
            <w:pPr>
              <w:rPr>
                <w:rFonts w:eastAsia="Calibri" w:cs="Times New Roman"/>
              </w:rPr>
            </w:pPr>
            <w:r w:rsidRPr="00531F2D">
              <w:rPr>
                <w:rFonts w:eastAsia="Calibri" w:cs="Times New Roman"/>
              </w:rPr>
              <w:t>Cette dernière peut survenir ou non. Si dans la situation d’urgence le conducteur a réussi à l’éviter on retourne dans la situation de conduite (avec des comportements et exigences différentes.).</w:t>
            </w:r>
          </w:p>
          <w:p w:rsidR="00531F2D" w:rsidRPr="00531F2D" w:rsidRDefault="00531F2D" w:rsidP="00531F2D">
            <w:pPr>
              <w:rPr>
                <w:rFonts w:eastAsia="Calibri" w:cs="Times New Roman"/>
                <w:b/>
                <w:u w:val="single"/>
              </w:rPr>
            </w:pPr>
            <w:r w:rsidRPr="00531F2D">
              <w:rPr>
                <w:rFonts w:eastAsia="Calibri" w:cs="Times New Roman"/>
              </w:rPr>
              <w:t>Si accident : dégâts matériel, corporel, mortel… Elle englobe la nature du choc et ses conséquences, elle détermine la gravité de l’accident en termes de dommages matériels et corporels.</w:t>
            </w:r>
          </w:p>
        </w:tc>
        <w:tc>
          <w:tcPr>
            <w:tcW w:w="1985" w:type="dxa"/>
          </w:tcPr>
          <w:p w:rsidR="00531F2D" w:rsidRPr="00531F2D" w:rsidRDefault="00531F2D" w:rsidP="00531F2D">
            <w:pPr>
              <w:rPr>
                <w:rFonts w:eastAsia="Calibri" w:cs="Times New Roman"/>
              </w:rPr>
            </w:pPr>
            <w:r w:rsidRPr="00531F2D">
              <w:rPr>
                <w:rFonts w:eastAsia="Calibri" w:cs="Times New Roman"/>
              </w:rPr>
              <w:t>Le risque de cette situation est la gravité de l’accident.</w:t>
            </w:r>
          </w:p>
        </w:tc>
        <w:tc>
          <w:tcPr>
            <w:tcW w:w="1559" w:type="dxa"/>
          </w:tcPr>
          <w:p w:rsidR="00531F2D" w:rsidRPr="00531F2D" w:rsidRDefault="00531F2D" w:rsidP="00531F2D">
            <w:pPr>
              <w:rPr>
                <w:rFonts w:eastAsia="Calibri" w:cs="Times New Roman"/>
              </w:rPr>
            </w:pPr>
          </w:p>
        </w:tc>
        <w:tc>
          <w:tcPr>
            <w:tcW w:w="1843" w:type="dxa"/>
          </w:tcPr>
          <w:p w:rsidR="00531F2D" w:rsidRPr="00531F2D" w:rsidRDefault="00531F2D" w:rsidP="00531F2D">
            <w:pPr>
              <w:rPr>
                <w:rFonts w:eastAsia="Calibri" w:cs="Times New Roman"/>
              </w:rPr>
            </w:pPr>
          </w:p>
        </w:tc>
      </w:tr>
    </w:tbl>
    <w:p w:rsidR="00531F2D" w:rsidRPr="00531F2D" w:rsidRDefault="00531F2D" w:rsidP="00531F2D">
      <w:pPr>
        <w:spacing w:after="0" w:line="240" w:lineRule="auto"/>
        <w:rPr>
          <w:rFonts w:eastAsia="Calibri" w:cs="Times New Roman"/>
          <w:b/>
          <w:u w:val="single"/>
          <w:lang w:eastAsia="fr-FR"/>
        </w:rPr>
      </w:pPr>
    </w:p>
    <w:p w:rsidR="00531F2D" w:rsidRPr="00531F2D" w:rsidRDefault="00531F2D" w:rsidP="00531F2D">
      <w:pPr>
        <w:rPr>
          <w:rFonts w:eastAsiaTheme="minorEastAsia"/>
          <w:b/>
          <w:i/>
          <w:u w:val="single"/>
          <w:lang w:eastAsia="fr-FR"/>
        </w:rPr>
      </w:pPr>
    </w:p>
    <w:sectPr w:rsidR="00531F2D" w:rsidRPr="00531F2D" w:rsidSect="00C12F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95D19"/>
    <w:multiLevelType w:val="hybridMultilevel"/>
    <w:tmpl w:val="AE28D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DD12DE"/>
    <w:multiLevelType w:val="hybridMultilevel"/>
    <w:tmpl w:val="03C60D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2A7A93"/>
    <w:multiLevelType w:val="hybridMultilevel"/>
    <w:tmpl w:val="BBBEDB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CC1EF7"/>
    <w:multiLevelType w:val="hybridMultilevel"/>
    <w:tmpl w:val="C332F3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F4084B"/>
    <w:multiLevelType w:val="hybridMultilevel"/>
    <w:tmpl w:val="9982853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673576"/>
    <w:multiLevelType w:val="hybridMultilevel"/>
    <w:tmpl w:val="CC6E2E4A"/>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0A711C"/>
    <w:multiLevelType w:val="hybridMultilevel"/>
    <w:tmpl w:val="15BAE7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783CE4"/>
    <w:multiLevelType w:val="hybridMultilevel"/>
    <w:tmpl w:val="D3E2FDE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72"/>
    <w:rsid w:val="0025729F"/>
    <w:rsid w:val="002A1A62"/>
    <w:rsid w:val="00531F2D"/>
    <w:rsid w:val="006E4CF4"/>
    <w:rsid w:val="00732A7F"/>
    <w:rsid w:val="007521F4"/>
    <w:rsid w:val="00AF3F28"/>
    <w:rsid w:val="00BC488E"/>
    <w:rsid w:val="00CE54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EBB83"/>
  <w15:chartTrackingRefBased/>
  <w15:docId w15:val="{83DBA7F0-0F29-49C8-99B3-452DDEE7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3F28"/>
    <w:pPr>
      <w:ind w:left="720"/>
      <w:contextualSpacing/>
    </w:pPr>
  </w:style>
  <w:style w:type="table" w:customStyle="1" w:styleId="Grilledutableau2">
    <w:name w:val="Grille du tableau2"/>
    <w:basedOn w:val="TableauNormal"/>
    <w:next w:val="Grilledutableau"/>
    <w:uiPriority w:val="59"/>
    <w:rsid w:val="00531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531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BC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6</Pages>
  <Words>1885</Words>
  <Characters>10369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Houix</dc:creator>
  <cp:keywords/>
  <dc:description/>
  <cp:lastModifiedBy>Morgane Houix</cp:lastModifiedBy>
  <cp:revision>5</cp:revision>
  <dcterms:created xsi:type="dcterms:W3CDTF">2018-07-26T13:55:00Z</dcterms:created>
  <dcterms:modified xsi:type="dcterms:W3CDTF">2019-02-02T13:34:00Z</dcterms:modified>
</cp:coreProperties>
</file>