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F69" w:rsidRPr="00050BD5" w:rsidRDefault="00050BD5" w:rsidP="00050BD5">
      <w:pPr>
        <w:jc w:val="center"/>
        <w:rPr>
          <w:b/>
          <w:i/>
          <w:color w:val="7030A0"/>
          <w:sz w:val="28"/>
          <w:szCs w:val="28"/>
          <w:u w:val="single"/>
        </w:rPr>
      </w:pPr>
      <w:r w:rsidRPr="00050BD5">
        <w:rPr>
          <w:b/>
          <w:i/>
          <w:color w:val="7030A0"/>
          <w:sz w:val="28"/>
          <w:szCs w:val="28"/>
          <w:u w:val="single"/>
        </w:rPr>
        <w:t>Les risques liés à la conduite de nuit</w:t>
      </w:r>
    </w:p>
    <w:p w:rsidR="00050BD5" w:rsidRDefault="00050BD5"/>
    <w:p w:rsidR="00050BD5" w:rsidRPr="00050BD5" w:rsidRDefault="00050BD5">
      <w:pPr>
        <w:rPr>
          <w:b/>
          <w:i/>
          <w:color w:val="FF0000"/>
          <w:u w:val="single"/>
        </w:rPr>
      </w:pPr>
      <w:r w:rsidRPr="00050BD5">
        <w:rPr>
          <w:b/>
          <w:i/>
          <w:color w:val="FF0000"/>
          <w:u w:val="single"/>
        </w:rPr>
        <w:t>I) Réglementation</w:t>
      </w:r>
    </w:p>
    <w:p w:rsidR="00050BD5" w:rsidRPr="00050BD5" w:rsidRDefault="00050BD5" w:rsidP="00050BD5">
      <w:pPr>
        <w:pStyle w:val="PreformattedText"/>
        <w:rPr>
          <w:rFonts w:asciiTheme="minorHAnsi" w:hAnsiTheme="minorHAnsi" w:cs="Times New Roman"/>
          <w:sz w:val="22"/>
          <w:szCs w:val="22"/>
          <w:u w:val="single"/>
        </w:rPr>
      </w:pPr>
      <w:r w:rsidRPr="00050BD5">
        <w:rPr>
          <w:rFonts w:asciiTheme="minorHAnsi" w:hAnsiTheme="minorHAnsi" w:cs="Times New Roman"/>
          <w:b/>
          <w:i/>
          <w:sz w:val="22"/>
          <w:szCs w:val="22"/>
          <w:u w:val="single"/>
        </w:rPr>
        <w:t>a) A</w:t>
      </w:r>
      <w:r w:rsidRPr="00050BD5">
        <w:rPr>
          <w:rFonts w:asciiTheme="minorHAnsi" w:hAnsiTheme="minorHAnsi" w:cs="Times New Roman"/>
          <w:b/>
          <w:i/>
          <w:sz w:val="22"/>
          <w:szCs w:val="22"/>
          <w:u w:val="single"/>
        </w:rPr>
        <w:t>gglomération éclairée</w:t>
      </w:r>
      <w:r w:rsidRPr="00050BD5">
        <w:rPr>
          <w:rFonts w:asciiTheme="minorHAnsi" w:hAnsiTheme="minorHAnsi" w:cs="Times New Roman"/>
          <w:b/>
          <w:i/>
          <w:sz w:val="22"/>
          <w:szCs w:val="22"/>
        </w:rPr>
        <w:t xml:space="preserve"> </w:t>
      </w:r>
      <w:r w:rsidRPr="00050BD5">
        <w:rPr>
          <w:rFonts w:asciiTheme="minorHAnsi" w:hAnsiTheme="minorHAnsi" w:cs="Times New Roman"/>
          <w:color w:val="323E4F" w:themeColor="text2" w:themeShade="BF"/>
          <w:sz w:val="22"/>
          <w:szCs w:val="22"/>
        </w:rPr>
        <w:t>Art R 416-8</w:t>
      </w:r>
    </w:p>
    <w:p w:rsidR="00050BD5" w:rsidRPr="00050BD5" w:rsidRDefault="00050BD5" w:rsidP="00050BD5">
      <w:pPr>
        <w:pStyle w:val="PreformattedText"/>
        <w:rPr>
          <w:rFonts w:asciiTheme="minorHAnsi" w:hAnsiTheme="minorHAnsi" w:cs="Times New Roman"/>
          <w:sz w:val="22"/>
          <w:szCs w:val="22"/>
        </w:rPr>
      </w:pPr>
      <w:r>
        <w:rPr>
          <w:rFonts w:asciiTheme="minorHAnsi" w:hAnsiTheme="minorHAnsi" w:cs="Times New Roman"/>
          <w:sz w:val="22"/>
          <w:szCs w:val="22"/>
        </w:rPr>
        <w:t>F</w:t>
      </w:r>
      <w:r w:rsidRPr="00050BD5">
        <w:rPr>
          <w:rFonts w:asciiTheme="minorHAnsi" w:hAnsiTheme="minorHAnsi" w:cs="Times New Roman"/>
          <w:sz w:val="22"/>
          <w:szCs w:val="22"/>
        </w:rPr>
        <w:t>eux de position seul si visibilité + 400 m</w:t>
      </w:r>
    </w:p>
    <w:p w:rsidR="00050BD5" w:rsidRP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sz w:val="22"/>
          <w:szCs w:val="22"/>
        </w:rPr>
        <w:t>4</w:t>
      </w:r>
      <w:r w:rsidRPr="00050BD5">
        <w:rPr>
          <w:rFonts w:asciiTheme="minorHAnsi" w:hAnsiTheme="minorHAnsi" w:cs="Times New Roman"/>
          <w:sz w:val="22"/>
          <w:szCs w:val="22"/>
          <w:vertAlign w:val="superscript"/>
        </w:rPr>
        <w:t>e</w:t>
      </w:r>
      <w:r>
        <w:rPr>
          <w:rFonts w:asciiTheme="minorHAnsi" w:hAnsiTheme="minorHAnsi" w:cs="Times New Roman"/>
          <w:sz w:val="22"/>
          <w:szCs w:val="22"/>
        </w:rPr>
        <w:t xml:space="preserve"> </w:t>
      </w:r>
      <w:r w:rsidRPr="00050BD5">
        <w:rPr>
          <w:rFonts w:asciiTheme="minorHAnsi" w:hAnsiTheme="minorHAnsi" w:cs="Times New Roman"/>
          <w:sz w:val="22"/>
          <w:szCs w:val="22"/>
        </w:rPr>
        <w:t>classe</w:t>
      </w:r>
    </w:p>
    <w:p w:rsidR="00050BD5" w:rsidRP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sz w:val="22"/>
          <w:szCs w:val="22"/>
        </w:rPr>
        <w:t>Si non feux de croisement</w:t>
      </w:r>
    </w:p>
    <w:p w:rsidR="00050BD5" w:rsidRPr="00050BD5" w:rsidRDefault="00050BD5" w:rsidP="00050BD5">
      <w:pPr>
        <w:pStyle w:val="PreformattedText"/>
        <w:rPr>
          <w:rFonts w:asciiTheme="minorHAnsi" w:hAnsiTheme="minorHAnsi" w:cs="Times New Roman"/>
          <w:sz w:val="22"/>
          <w:szCs w:val="22"/>
        </w:rPr>
      </w:pPr>
    </w:p>
    <w:p w:rsidR="00050BD5" w:rsidRPr="00050BD5" w:rsidRDefault="00050BD5" w:rsidP="00050BD5">
      <w:pPr>
        <w:pStyle w:val="PreformattedText"/>
        <w:rPr>
          <w:rFonts w:asciiTheme="minorHAnsi" w:hAnsiTheme="minorHAnsi" w:cs="Times New Roman"/>
          <w:b/>
          <w:i/>
          <w:sz w:val="22"/>
          <w:szCs w:val="22"/>
          <w:u w:val="single"/>
        </w:rPr>
      </w:pPr>
      <w:r w:rsidRPr="00050BD5">
        <w:rPr>
          <w:rFonts w:asciiTheme="minorHAnsi" w:hAnsiTheme="minorHAnsi" w:cs="Times New Roman"/>
          <w:b/>
          <w:i/>
          <w:sz w:val="22"/>
          <w:szCs w:val="22"/>
          <w:u w:val="single"/>
        </w:rPr>
        <w:t xml:space="preserve">b) </w:t>
      </w:r>
      <w:r w:rsidRPr="00050BD5">
        <w:rPr>
          <w:rFonts w:asciiTheme="minorHAnsi" w:hAnsiTheme="minorHAnsi" w:cs="Times New Roman"/>
          <w:b/>
          <w:i/>
          <w:sz w:val="22"/>
          <w:szCs w:val="22"/>
          <w:u w:val="single"/>
        </w:rPr>
        <w:t>Hors agglomération ou agglomération non éclairé</w:t>
      </w:r>
      <w:r w:rsidRPr="00050BD5">
        <w:rPr>
          <w:rFonts w:asciiTheme="minorHAnsi" w:hAnsiTheme="minorHAnsi" w:cs="Times New Roman"/>
          <w:color w:val="538135" w:themeColor="accent6" w:themeShade="BF"/>
          <w:sz w:val="22"/>
          <w:szCs w:val="22"/>
        </w:rPr>
        <w:t xml:space="preserve"> </w:t>
      </w:r>
      <w:r w:rsidRPr="00050BD5">
        <w:rPr>
          <w:rFonts w:asciiTheme="minorHAnsi" w:hAnsiTheme="minorHAnsi" w:cs="Times New Roman"/>
          <w:color w:val="323E4F" w:themeColor="text2" w:themeShade="BF"/>
          <w:sz w:val="22"/>
          <w:szCs w:val="22"/>
        </w:rPr>
        <w:t>Art. R416-5</w:t>
      </w:r>
    </w:p>
    <w:p w:rsidR="00050BD5" w:rsidRPr="00050BD5" w:rsidRDefault="00050BD5" w:rsidP="00050BD5">
      <w:pPr>
        <w:pStyle w:val="PreformattedText"/>
        <w:rPr>
          <w:rFonts w:asciiTheme="minorHAnsi" w:hAnsiTheme="minorHAnsi" w:cs="Times New Roman"/>
          <w:sz w:val="22"/>
          <w:szCs w:val="22"/>
        </w:rPr>
      </w:pPr>
      <w:r>
        <w:rPr>
          <w:rFonts w:asciiTheme="minorHAnsi" w:hAnsiTheme="minorHAnsi" w:cs="Times New Roman"/>
          <w:sz w:val="22"/>
          <w:szCs w:val="22"/>
        </w:rPr>
        <w:t>T</w:t>
      </w:r>
      <w:r w:rsidRPr="00050BD5">
        <w:rPr>
          <w:rFonts w:asciiTheme="minorHAnsi" w:hAnsiTheme="minorHAnsi" w:cs="Times New Roman"/>
          <w:sz w:val="22"/>
          <w:szCs w:val="22"/>
        </w:rPr>
        <w:t>oujours circulé en feux de route la nuit sauf</w:t>
      </w:r>
    </w:p>
    <w:p w:rsidR="00050BD5" w:rsidRP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sz w:val="22"/>
          <w:szCs w:val="22"/>
        </w:rPr>
        <w:t>-croisement/dépassement d’un véhicule</w:t>
      </w:r>
    </w:p>
    <w:p w:rsidR="00050BD5" w:rsidRP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sz w:val="22"/>
          <w:szCs w:val="22"/>
        </w:rPr>
        <w:t>- routes éclairées</w:t>
      </w:r>
    </w:p>
    <w:p w:rsidR="00050BD5" w:rsidRP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sz w:val="22"/>
          <w:szCs w:val="22"/>
        </w:rPr>
        <w:t>Dans ces cas il faut passer en feux de croisement.</w:t>
      </w:r>
    </w:p>
    <w:p w:rsidR="00050BD5" w:rsidRP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sz w:val="22"/>
          <w:szCs w:val="22"/>
        </w:rPr>
        <w:t>Arrêt ou stationnement feux de route interdits</w:t>
      </w:r>
    </w:p>
    <w:p w:rsidR="00050BD5" w:rsidRP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sz w:val="22"/>
          <w:szCs w:val="22"/>
        </w:rPr>
        <w:t>4</w:t>
      </w:r>
      <w:r w:rsidRPr="00050BD5">
        <w:rPr>
          <w:rFonts w:asciiTheme="minorHAnsi" w:hAnsiTheme="minorHAnsi" w:cs="Times New Roman"/>
          <w:sz w:val="22"/>
          <w:szCs w:val="22"/>
          <w:vertAlign w:val="superscript"/>
        </w:rPr>
        <w:t>e</w:t>
      </w:r>
      <w:r>
        <w:rPr>
          <w:rFonts w:asciiTheme="minorHAnsi" w:hAnsiTheme="minorHAnsi" w:cs="Times New Roman"/>
          <w:sz w:val="22"/>
          <w:szCs w:val="22"/>
        </w:rPr>
        <w:t xml:space="preserve"> </w:t>
      </w:r>
      <w:r w:rsidRPr="00050BD5">
        <w:rPr>
          <w:rFonts w:asciiTheme="minorHAnsi" w:hAnsiTheme="minorHAnsi" w:cs="Times New Roman"/>
          <w:sz w:val="22"/>
          <w:szCs w:val="22"/>
        </w:rPr>
        <w:t>classe</w:t>
      </w:r>
    </w:p>
    <w:p w:rsidR="00050BD5" w:rsidRPr="00050BD5" w:rsidRDefault="00050BD5" w:rsidP="00050BD5">
      <w:pPr>
        <w:pStyle w:val="PreformattedText"/>
        <w:rPr>
          <w:rFonts w:asciiTheme="minorHAnsi" w:hAnsiTheme="minorHAnsi" w:cs="Times New Roman"/>
          <w:sz w:val="22"/>
          <w:szCs w:val="22"/>
        </w:rPr>
      </w:pPr>
    </w:p>
    <w:p w:rsidR="00050BD5" w:rsidRPr="00050BD5" w:rsidRDefault="00050BD5" w:rsidP="00050BD5">
      <w:pPr>
        <w:pStyle w:val="PreformattedText"/>
        <w:rPr>
          <w:rFonts w:asciiTheme="minorHAnsi" w:hAnsiTheme="minorHAnsi" w:cs="Times New Roman"/>
          <w:b/>
          <w:i/>
          <w:sz w:val="22"/>
          <w:szCs w:val="22"/>
          <w:u w:val="single"/>
        </w:rPr>
      </w:pPr>
      <w:r w:rsidRPr="00050BD5">
        <w:rPr>
          <w:rFonts w:asciiTheme="minorHAnsi" w:hAnsiTheme="minorHAnsi" w:cs="Times New Roman"/>
          <w:b/>
          <w:i/>
          <w:sz w:val="22"/>
          <w:szCs w:val="22"/>
          <w:u w:val="single"/>
        </w:rPr>
        <w:t>c) Spécificités</w:t>
      </w:r>
    </w:p>
    <w:p w:rsidR="00050BD5" w:rsidRPr="00050BD5" w:rsidRDefault="00050BD5" w:rsidP="00050BD5">
      <w:pPr>
        <w:pStyle w:val="PreformattedText"/>
        <w:rPr>
          <w:rFonts w:asciiTheme="minorHAnsi" w:hAnsiTheme="minorHAnsi" w:cs="Times New Roman"/>
          <w:color w:val="323E4F" w:themeColor="text2" w:themeShade="BF"/>
          <w:sz w:val="22"/>
          <w:szCs w:val="22"/>
        </w:rPr>
      </w:pPr>
      <w:r w:rsidRPr="00050BD5">
        <w:rPr>
          <w:rFonts w:asciiTheme="minorHAnsi" w:hAnsiTheme="minorHAnsi" w:cs="Times New Roman"/>
          <w:color w:val="323E4F" w:themeColor="text2" w:themeShade="BF"/>
          <w:sz w:val="22"/>
          <w:szCs w:val="22"/>
        </w:rPr>
        <w:t>Art. R416-7</w:t>
      </w:r>
    </w:p>
    <w:p w:rsidR="00050BD5" w:rsidRPr="00EE75D6" w:rsidRDefault="00050BD5" w:rsidP="00050BD5">
      <w:pPr>
        <w:pStyle w:val="PreformattedText"/>
        <w:rPr>
          <w:rFonts w:asciiTheme="minorHAnsi" w:hAnsiTheme="minorHAnsi" w:cs="Times New Roman"/>
          <w:color w:val="538135" w:themeColor="accent6" w:themeShade="BF"/>
          <w:sz w:val="22"/>
          <w:szCs w:val="22"/>
        </w:rPr>
      </w:pPr>
      <w:r>
        <w:rPr>
          <w:rFonts w:asciiTheme="minorHAnsi" w:hAnsiTheme="minorHAnsi" w:cs="Times New Roman"/>
          <w:sz w:val="22"/>
          <w:szCs w:val="22"/>
        </w:rPr>
        <w:t>L</w:t>
      </w:r>
      <w:r w:rsidRPr="00050BD5">
        <w:rPr>
          <w:rFonts w:asciiTheme="minorHAnsi" w:hAnsiTheme="minorHAnsi" w:cs="Times New Roman"/>
          <w:sz w:val="22"/>
          <w:szCs w:val="22"/>
        </w:rPr>
        <w:t>es feux de brouillard avant peuvent compléter les feux de</w:t>
      </w:r>
      <w:r>
        <w:rPr>
          <w:rFonts w:asciiTheme="minorHAnsi" w:hAnsiTheme="minorHAnsi" w:cs="Times New Roman"/>
          <w:color w:val="538135" w:themeColor="accent6" w:themeShade="BF"/>
          <w:sz w:val="22"/>
          <w:szCs w:val="22"/>
        </w:rPr>
        <w:t xml:space="preserve"> </w:t>
      </w:r>
      <w:r w:rsidRPr="00050BD5">
        <w:rPr>
          <w:rFonts w:asciiTheme="minorHAnsi" w:hAnsiTheme="minorHAnsi" w:cs="Times New Roman"/>
          <w:sz w:val="22"/>
          <w:szCs w:val="22"/>
        </w:rPr>
        <w:t>route sur des routes étroites et sinueuses.</w:t>
      </w:r>
    </w:p>
    <w:p w:rsidR="00050BD5" w:rsidRDefault="00050BD5" w:rsidP="00050BD5">
      <w:pPr>
        <w:pStyle w:val="PreformattedText"/>
        <w:rPr>
          <w:rFonts w:asciiTheme="minorHAnsi" w:hAnsiTheme="minorHAnsi" w:cs="Times New Roman"/>
          <w:sz w:val="22"/>
          <w:szCs w:val="22"/>
        </w:rPr>
      </w:pPr>
      <w:r w:rsidRPr="00050BD5">
        <w:rPr>
          <w:rFonts w:asciiTheme="minorHAnsi" w:hAnsiTheme="minorHAnsi" w:cs="Times New Roman"/>
          <w:color w:val="323E4F" w:themeColor="text2" w:themeShade="BF"/>
          <w:sz w:val="22"/>
          <w:szCs w:val="22"/>
        </w:rPr>
        <w:t>Art R 416-2</w:t>
      </w:r>
    </w:p>
    <w:p w:rsidR="00050BD5" w:rsidRPr="00050BD5" w:rsidRDefault="00050BD5" w:rsidP="00050BD5">
      <w:pPr>
        <w:pStyle w:val="PreformattedText"/>
        <w:rPr>
          <w:rFonts w:asciiTheme="minorHAnsi" w:hAnsiTheme="minorHAnsi" w:cs="Times New Roman"/>
          <w:sz w:val="22"/>
          <w:szCs w:val="22"/>
        </w:rPr>
      </w:pPr>
      <w:r>
        <w:rPr>
          <w:rFonts w:asciiTheme="minorHAnsi" w:hAnsiTheme="minorHAnsi" w:cs="Times New Roman"/>
          <w:sz w:val="22"/>
          <w:szCs w:val="22"/>
        </w:rPr>
        <w:t>U</w:t>
      </w:r>
      <w:r w:rsidRPr="00050BD5">
        <w:rPr>
          <w:rFonts w:asciiTheme="minorHAnsi" w:hAnsiTheme="minorHAnsi" w:cs="Times New Roman"/>
          <w:sz w:val="22"/>
          <w:szCs w:val="22"/>
        </w:rPr>
        <w:t>sage des avertisseurs</w:t>
      </w:r>
      <w:r>
        <w:rPr>
          <w:rFonts w:asciiTheme="minorHAnsi" w:hAnsiTheme="minorHAnsi" w:cs="Times New Roman"/>
          <w:sz w:val="22"/>
          <w:szCs w:val="22"/>
        </w:rPr>
        <w:t xml:space="preserve"> </w:t>
      </w:r>
      <w:r w:rsidRPr="00050BD5">
        <w:rPr>
          <w:rFonts w:asciiTheme="minorHAnsi" w:hAnsiTheme="minorHAnsi" w:cs="Times New Roman"/>
          <w:sz w:val="22"/>
          <w:szCs w:val="22"/>
        </w:rPr>
        <w:t>lumineux OK</w:t>
      </w:r>
    </w:p>
    <w:p w:rsidR="00050BD5" w:rsidRPr="00050BD5" w:rsidRDefault="00050BD5" w:rsidP="00050BD5">
      <w:pPr>
        <w:pStyle w:val="PreformattedText"/>
        <w:rPr>
          <w:rFonts w:asciiTheme="minorHAnsi" w:hAnsiTheme="minorHAnsi" w:cs="Times New Roman"/>
          <w:sz w:val="22"/>
          <w:szCs w:val="22"/>
        </w:rPr>
      </w:pPr>
      <w:r>
        <w:rPr>
          <w:rFonts w:asciiTheme="minorHAnsi" w:hAnsiTheme="minorHAnsi" w:cs="Times New Roman"/>
          <w:sz w:val="22"/>
          <w:szCs w:val="22"/>
        </w:rPr>
        <w:t xml:space="preserve">Usage des avertisseurs </w:t>
      </w:r>
      <w:r w:rsidRPr="00050BD5">
        <w:rPr>
          <w:rFonts w:asciiTheme="minorHAnsi" w:hAnsiTheme="minorHAnsi" w:cs="Times New Roman"/>
          <w:sz w:val="22"/>
          <w:szCs w:val="22"/>
        </w:rPr>
        <w:t>sonores</w:t>
      </w:r>
      <w:r>
        <w:rPr>
          <w:rFonts w:asciiTheme="minorHAnsi" w:hAnsiTheme="minorHAnsi" w:cs="Times New Roman"/>
          <w:sz w:val="22"/>
          <w:szCs w:val="22"/>
        </w:rPr>
        <w:t xml:space="preserve"> </w:t>
      </w:r>
      <w:r w:rsidRPr="00050BD5">
        <w:rPr>
          <w:rFonts w:asciiTheme="minorHAnsi" w:hAnsiTheme="minorHAnsi" w:cs="Times New Roman"/>
          <w:sz w:val="22"/>
          <w:szCs w:val="22"/>
        </w:rPr>
        <w:t xml:space="preserve">en cas </w:t>
      </w:r>
      <w:r w:rsidRPr="00050BD5">
        <w:rPr>
          <w:rFonts w:asciiTheme="minorHAnsi" w:hAnsiTheme="minorHAnsi" w:cs="Times New Roman"/>
          <w:sz w:val="22"/>
          <w:szCs w:val="22"/>
        </w:rPr>
        <w:t>d’absolue</w:t>
      </w:r>
      <w:r w:rsidRPr="00050BD5">
        <w:rPr>
          <w:rFonts w:asciiTheme="minorHAnsi" w:hAnsiTheme="minorHAnsi" w:cs="Times New Roman"/>
          <w:sz w:val="22"/>
          <w:szCs w:val="22"/>
        </w:rPr>
        <w:t xml:space="preserve"> nécessite</w:t>
      </w:r>
    </w:p>
    <w:p w:rsidR="00050BD5" w:rsidRDefault="00050BD5" w:rsidP="00050BD5">
      <w:pPr>
        <w:spacing w:after="0"/>
        <w:rPr>
          <w:rFonts w:cs="Times New Roman"/>
        </w:rPr>
      </w:pPr>
      <w:r w:rsidRPr="00050BD5">
        <w:rPr>
          <w:rFonts w:cs="Times New Roman"/>
        </w:rPr>
        <w:t>2</w:t>
      </w:r>
      <w:r w:rsidRPr="00050BD5">
        <w:rPr>
          <w:rFonts w:cs="Times New Roman"/>
          <w:vertAlign w:val="superscript"/>
        </w:rPr>
        <w:t>e</w:t>
      </w:r>
      <w:r w:rsidRPr="00050BD5">
        <w:rPr>
          <w:rFonts w:cs="Times New Roman"/>
        </w:rPr>
        <w:t xml:space="preserve"> classe</w:t>
      </w:r>
    </w:p>
    <w:p w:rsidR="00050BD5" w:rsidRDefault="00050BD5" w:rsidP="00050BD5">
      <w:pPr>
        <w:spacing w:after="0"/>
        <w:rPr>
          <w:rFonts w:cs="Times New Roman"/>
        </w:rPr>
      </w:pPr>
    </w:p>
    <w:p w:rsidR="00050BD5" w:rsidRDefault="00050BD5" w:rsidP="00050BD5">
      <w:pPr>
        <w:rPr>
          <w:rFonts w:cs="Times New Roman"/>
          <w:b/>
          <w:i/>
          <w:color w:val="FF0000"/>
          <w:u w:val="single"/>
        </w:rPr>
      </w:pPr>
      <w:r w:rsidRPr="00050BD5">
        <w:rPr>
          <w:rFonts w:cs="Times New Roman"/>
          <w:b/>
          <w:i/>
          <w:color w:val="FF0000"/>
          <w:u w:val="single"/>
        </w:rPr>
        <w:t xml:space="preserve">II) </w:t>
      </w:r>
      <w:r w:rsidR="00EE75D6">
        <w:rPr>
          <w:rFonts w:cs="Times New Roman"/>
          <w:b/>
          <w:i/>
          <w:color w:val="FF0000"/>
          <w:u w:val="single"/>
        </w:rPr>
        <w:t>L’</w:t>
      </w:r>
      <w:r w:rsidR="004D3309">
        <w:rPr>
          <w:rFonts w:cs="Times New Roman"/>
          <w:b/>
          <w:i/>
          <w:color w:val="FF0000"/>
          <w:u w:val="single"/>
        </w:rPr>
        <w:t>homme</w:t>
      </w:r>
    </w:p>
    <w:p w:rsidR="004D3309" w:rsidRPr="004D3309" w:rsidRDefault="004D3309" w:rsidP="004D3309">
      <w:pPr>
        <w:spacing w:after="0"/>
        <w:rPr>
          <w:rFonts w:cs="Times New Roman"/>
          <w:b/>
          <w:i/>
          <w:u w:val="single"/>
        </w:rPr>
      </w:pPr>
      <w:r w:rsidRPr="004D3309">
        <w:rPr>
          <w:rFonts w:cs="Times New Roman"/>
          <w:b/>
          <w:i/>
          <w:u w:val="single"/>
        </w:rPr>
        <w:t xml:space="preserve">a) </w:t>
      </w:r>
      <w:r w:rsidR="00EE75D6">
        <w:rPr>
          <w:rFonts w:cs="Times New Roman"/>
          <w:b/>
          <w:i/>
          <w:u w:val="single"/>
        </w:rPr>
        <w:t>Risques p</w:t>
      </w:r>
      <w:r w:rsidRPr="004D3309">
        <w:rPr>
          <w:rFonts w:cs="Times New Roman"/>
          <w:b/>
          <w:i/>
          <w:u w:val="single"/>
        </w:rPr>
        <w:t>hysiologiques</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Fatigue/Somnolence</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Réduction de l’acuité visuelle (-70%)</w:t>
      </w:r>
      <w:r>
        <w:rPr>
          <w:rFonts w:cs="Times New Roman"/>
        </w:rPr>
        <w:t xml:space="preserve"> : </w:t>
      </w:r>
      <w:r w:rsidRPr="004D3309">
        <w:rPr>
          <w:rFonts w:cs="Times New Roman"/>
        </w:rPr>
        <w:t>Facteur aggravé si anomalie de la vue. “Diminution supplémentaire de 20% à 30% avec nicotine”</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Diminution du champ   visuel</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Atténuation des contrastes</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Perturbation du sens du relief</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Sensibilité à l’éblouissement</w:t>
      </w:r>
    </w:p>
    <w:p w:rsid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Avec alcool : problèmes de coordination de gestes</w:t>
      </w:r>
    </w:p>
    <w:p w:rsidR="004D3309" w:rsidRPr="004D3309" w:rsidRDefault="004D3309" w:rsidP="004D3309">
      <w:pPr>
        <w:spacing w:after="0"/>
        <w:rPr>
          <w:rFonts w:cs="Times New Roman"/>
        </w:rPr>
      </w:pPr>
    </w:p>
    <w:p w:rsidR="004D3309" w:rsidRPr="004D3309" w:rsidRDefault="004D3309" w:rsidP="004D3309">
      <w:pPr>
        <w:spacing w:after="0"/>
        <w:rPr>
          <w:rFonts w:cs="Times New Roman"/>
          <w:b/>
          <w:i/>
          <w:u w:val="single"/>
        </w:rPr>
      </w:pPr>
      <w:r w:rsidRPr="004D3309">
        <w:rPr>
          <w:rFonts w:cs="Times New Roman"/>
          <w:b/>
          <w:i/>
          <w:u w:val="single"/>
        </w:rPr>
        <w:t>b)</w:t>
      </w:r>
      <w:r w:rsidR="00EE75D6">
        <w:rPr>
          <w:rFonts w:cs="Times New Roman"/>
          <w:b/>
          <w:i/>
          <w:u w:val="single"/>
        </w:rPr>
        <w:t xml:space="preserve"> Risques p</w:t>
      </w:r>
      <w:r w:rsidRPr="004D3309">
        <w:rPr>
          <w:rFonts w:cs="Times New Roman"/>
          <w:b/>
          <w:i/>
          <w:u w:val="single"/>
        </w:rPr>
        <w:t>sychologiques</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Homéostasie du risque : de nuit route plus calme, le risque peut paraître inexistant.</w:t>
      </w:r>
    </w:p>
    <w:p w:rsidR="004D3309" w:rsidRPr="004D3309" w:rsidRDefault="004D3309" w:rsidP="004D3309">
      <w:pPr>
        <w:spacing w:after="0"/>
        <w:rPr>
          <w:rFonts w:cs="Times New Roman"/>
        </w:rPr>
      </w:pPr>
      <w:r w:rsidRPr="004D3309">
        <w:rPr>
          <w:rFonts w:cs="Times New Roman"/>
        </w:rPr>
        <w:t>(</w:t>
      </w:r>
      <w:r w:rsidRPr="004D3309">
        <w:rPr>
          <w:rFonts w:cs="Times New Roman"/>
        </w:rPr>
        <w:t>Vitesse</w:t>
      </w:r>
      <w:r w:rsidRPr="004D3309">
        <w:rPr>
          <w:rFonts w:cs="Times New Roman"/>
        </w:rPr>
        <w:t xml:space="preserve"> excessive, utilisation de multimédias et </w:t>
      </w:r>
      <w:r w:rsidRPr="004D3309">
        <w:rPr>
          <w:rFonts w:cs="Times New Roman"/>
        </w:rPr>
        <w:t>autres facteurs</w:t>
      </w:r>
      <w:r w:rsidRPr="004D3309">
        <w:rPr>
          <w:rFonts w:cs="Times New Roman"/>
        </w:rPr>
        <w:t xml:space="preserve"> de distraction)</w:t>
      </w:r>
    </w:p>
    <w:p w:rsidR="004D3309" w:rsidRP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Influence des passagers</w:t>
      </w:r>
    </w:p>
    <w:p w:rsidR="004D3309" w:rsidRDefault="004D3309" w:rsidP="004D3309">
      <w:pPr>
        <w:spacing w:after="0"/>
        <w:rPr>
          <w:rFonts w:cs="Times New Roman"/>
        </w:rPr>
      </w:pPr>
      <w:r w:rsidRPr="004D3309">
        <w:rPr>
          <w:rFonts w:cs="Times New Roman"/>
        </w:rPr>
        <w:t>-</w:t>
      </w:r>
      <w:r>
        <w:rPr>
          <w:rFonts w:cs="Times New Roman"/>
        </w:rPr>
        <w:t xml:space="preserve"> </w:t>
      </w:r>
      <w:r w:rsidRPr="004D3309">
        <w:rPr>
          <w:rFonts w:cs="Times New Roman"/>
        </w:rPr>
        <w:t xml:space="preserve">Conduite sous l’empire de l’alcool et/ou produits </w:t>
      </w:r>
      <w:r w:rsidRPr="004D3309">
        <w:rPr>
          <w:rFonts w:cs="Times New Roman"/>
        </w:rPr>
        <w:t>psychos actives</w:t>
      </w:r>
    </w:p>
    <w:p w:rsidR="004D3309" w:rsidRPr="004D3309" w:rsidRDefault="004D3309" w:rsidP="004D3309">
      <w:pPr>
        <w:spacing w:after="0"/>
        <w:rPr>
          <w:rFonts w:cs="Times New Roman"/>
        </w:rPr>
      </w:pPr>
    </w:p>
    <w:p w:rsidR="004D3309" w:rsidRPr="004D3309" w:rsidRDefault="004D3309" w:rsidP="00050BD5">
      <w:pPr>
        <w:rPr>
          <w:rFonts w:cs="Times New Roman"/>
          <w:b/>
          <w:i/>
          <w:u w:val="single"/>
        </w:rPr>
      </w:pPr>
      <w:r w:rsidRPr="004D3309">
        <w:rPr>
          <w:rFonts w:cs="Times New Roman"/>
          <w:b/>
          <w:i/>
          <w:u w:val="single"/>
        </w:rPr>
        <w:t>c) Conséquences</w:t>
      </w:r>
    </w:p>
    <w:p w:rsidR="00EE75D6" w:rsidRPr="00EE75D6" w:rsidRDefault="00EE75D6" w:rsidP="00EE75D6">
      <w:pPr>
        <w:spacing w:after="0"/>
        <w:rPr>
          <w:rFonts w:cs="Times New Roman"/>
          <w:color w:val="323E4F" w:themeColor="text2" w:themeShade="BF"/>
        </w:rPr>
      </w:pPr>
      <w:r w:rsidRPr="00EE75D6">
        <w:rPr>
          <w:rFonts w:cs="Times New Roman"/>
          <w:color w:val="323E4F" w:themeColor="text2" w:themeShade="BF"/>
        </w:rPr>
        <w:t>Physiologiques</w:t>
      </w:r>
    </w:p>
    <w:p w:rsidR="00EE75D6" w:rsidRPr="00EE75D6" w:rsidRDefault="00EE75D6" w:rsidP="00EE75D6">
      <w:pPr>
        <w:spacing w:after="0"/>
        <w:rPr>
          <w:rFonts w:cs="Times New Roman"/>
        </w:rPr>
      </w:pPr>
      <w:r w:rsidRPr="00EE75D6">
        <w:rPr>
          <w:rFonts w:cs="Times New Roman"/>
        </w:rPr>
        <w:t>-PADA : perception altérée, analyse faussée, décision hésitante et inadaptée</w:t>
      </w:r>
      <w:r>
        <w:rPr>
          <w:rFonts w:cs="Times New Roman"/>
        </w:rPr>
        <w:t xml:space="preserve"> </w:t>
      </w:r>
      <w:r w:rsidRPr="00EE75D6">
        <w:rPr>
          <w:rFonts w:cs="Times New Roman"/>
        </w:rPr>
        <w:t>action trop tardive (accident)</w:t>
      </w:r>
    </w:p>
    <w:p w:rsidR="00EE75D6" w:rsidRPr="00EE75D6" w:rsidRDefault="00EE75D6" w:rsidP="00EE75D6">
      <w:pPr>
        <w:spacing w:after="0"/>
        <w:rPr>
          <w:rFonts w:cs="Times New Roman"/>
        </w:rPr>
      </w:pPr>
      <w:r w:rsidRPr="00EE75D6">
        <w:rPr>
          <w:rFonts w:cs="Times New Roman"/>
        </w:rPr>
        <w:t>-Distances difficiles à évaluer,</w:t>
      </w:r>
    </w:p>
    <w:p w:rsidR="00EE75D6" w:rsidRPr="00EE75D6" w:rsidRDefault="00EE75D6" w:rsidP="00EE75D6">
      <w:pPr>
        <w:spacing w:after="0"/>
        <w:rPr>
          <w:rFonts w:cs="Times New Roman"/>
        </w:rPr>
      </w:pPr>
      <w:r w:rsidRPr="00EE75D6">
        <w:rPr>
          <w:rFonts w:cs="Times New Roman"/>
        </w:rPr>
        <w:t xml:space="preserve">-Couleurs et reliefs atténués (piétons et </w:t>
      </w:r>
      <w:r w:rsidRPr="00EE75D6">
        <w:rPr>
          <w:rFonts w:cs="Times New Roman"/>
        </w:rPr>
        <w:t>cyclistes moins</w:t>
      </w:r>
      <w:r w:rsidRPr="00EE75D6">
        <w:rPr>
          <w:rFonts w:cs="Times New Roman"/>
        </w:rPr>
        <w:t xml:space="preserve"> visibles)</w:t>
      </w:r>
    </w:p>
    <w:p w:rsidR="00EE75D6" w:rsidRPr="00EE75D6" w:rsidRDefault="00EE75D6" w:rsidP="00EE75D6">
      <w:pPr>
        <w:spacing w:after="0"/>
        <w:rPr>
          <w:rFonts w:cs="Times New Roman"/>
        </w:rPr>
      </w:pPr>
      <w:r w:rsidRPr="00EE75D6">
        <w:rPr>
          <w:rFonts w:cs="Times New Roman"/>
        </w:rPr>
        <w:t>-Adaptation de la vue à la vision de nuit (20mn)</w:t>
      </w:r>
    </w:p>
    <w:p w:rsidR="004D3309" w:rsidRDefault="00EE75D6" w:rsidP="00EE75D6">
      <w:pPr>
        <w:spacing w:after="0"/>
        <w:rPr>
          <w:rFonts w:cs="Times New Roman"/>
        </w:rPr>
      </w:pPr>
      <w:r w:rsidRPr="00EE75D6">
        <w:rPr>
          <w:rFonts w:cs="Times New Roman"/>
        </w:rPr>
        <w:t>-Augmentation risques d’accidents</w:t>
      </w:r>
    </w:p>
    <w:p w:rsidR="00EE75D6" w:rsidRDefault="00EE75D6" w:rsidP="00EE75D6">
      <w:pPr>
        <w:spacing w:after="0"/>
        <w:rPr>
          <w:rFonts w:cs="Times New Roman"/>
        </w:rPr>
      </w:pPr>
    </w:p>
    <w:p w:rsidR="00EE75D6" w:rsidRPr="00EE75D6" w:rsidRDefault="00EE75D6" w:rsidP="00EE75D6">
      <w:pPr>
        <w:spacing w:after="0"/>
        <w:rPr>
          <w:rFonts w:cs="Times New Roman"/>
          <w:color w:val="323E4F" w:themeColor="text2" w:themeShade="BF"/>
        </w:rPr>
      </w:pPr>
      <w:r w:rsidRPr="00EE75D6">
        <w:rPr>
          <w:rFonts w:cs="Times New Roman"/>
          <w:color w:val="323E4F" w:themeColor="text2" w:themeShade="BF"/>
        </w:rPr>
        <w:t>Psychologiques</w:t>
      </w:r>
    </w:p>
    <w:p w:rsidR="00EE75D6" w:rsidRPr="00EE75D6" w:rsidRDefault="00EE75D6" w:rsidP="00EE75D6">
      <w:pPr>
        <w:spacing w:after="0"/>
        <w:rPr>
          <w:rFonts w:cs="Times New Roman"/>
        </w:rPr>
      </w:pPr>
      <w:r w:rsidRPr="00EE75D6">
        <w:rPr>
          <w:rFonts w:cs="Times New Roman"/>
        </w:rPr>
        <w:t>-Baisse de vigilance, défaut d’attention</w:t>
      </w:r>
    </w:p>
    <w:p w:rsidR="00EE75D6" w:rsidRPr="00EE75D6" w:rsidRDefault="00EE75D6" w:rsidP="00EE75D6">
      <w:pPr>
        <w:spacing w:after="0"/>
        <w:rPr>
          <w:rFonts w:cs="Times New Roman"/>
        </w:rPr>
      </w:pPr>
      <w:r w:rsidRPr="00EE75D6">
        <w:rPr>
          <w:rFonts w:cs="Times New Roman"/>
        </w:rPr>
        <w:lastRenderedPageBreak/>
        <w:t>-Inhibitions</w:t>
      </w:r>
    </w:p>
    <w:p w:rsidR="00EE75D6" w:rsidRPr="00EE75D6" w:rsidRDefault="00EE75D6" w:rsidP="00EE75D6">
      <w:pPr>
        <w:spacing w:after="0"/>
        <w:rPr>
          <w:rFonts w:cs="Times New Roman"/>
        </w:rPr>
      </w:pPr>
      <w:r w:rsidRPr="00EE75D6">
        <w:rPr>
          <w:rFonts w:cs="Times New Roman"/>
        </w:rPr>
        <w:t>- Prise de risques</w:t>
      </w:r>
      <w:r>
        <w:rPr>
          <w:rFonts w:cs="Times New Roman"/>
        </w:rPr>
        <w:t xml:space="preserve"> </w:t>
      </w:r>
      <w:r w:rsidRPr="00EE75D6">
        <w:rPr>
          <w:rFonts w:cs="Times New Roman"/>
        </w:rPr>
        <w:t>mal</w:t>
      </w:r>
      <w:r>
        <w:rPr>
          <w:rFonts w:cs="Times New Roman"/>
        </w:rPr>
        <w:t xml:space="preserve"> </w:t>
      </w:r>
      <w:r w:rsidRPr="00EE75D6">
        <w:rPr>
          <w:rFonts w:cs="Times New Roman"/>
        </w:rPr>
        <w:t>évaluée</w:t>
      </w:r>
    </w:p>
    <w:p w:rsidR="00EE75D6" w:rsidRDefault="00EE75D6" w:rsidP="00EE75D6">
      <w:pPr>
        <w:spacing w:after="0"/>
        <w:rPr>
          <w:rFonts w:cs="Times New Roman"/>
        </w:rPr>
      </w:pPr>
      <w:r w:rsidRPr="00EE75D6">
        <w:rPr>
          <w:rFonts w:cs="Times New Roman"/>
        </w:rPr>
        <w:t>- Augmentation des risques d’accidents</w:t>
      </w:r>
    </w:p>
    <w:p w:rsidR="00EE75D6" w:rsidRPr="00EE75D6" w:rsidRDefault="00EE75D6" w:rsidP="00EE75D6">
      <w:pPr>
        <w:spacing w:after="0"/>
        <w:rPr>
          <w:rFonts w:cs="Times New Roman"/>
        </w:rPr>
      </w:pPr>
    </w:p>
    <w:p w:rsidR="004D3309" w:rsidRDefault="004D3309" w:rsidP="00EE75D6">
      <w:pPr>
        <w:spacing w:after="0"/>
        <w:rPr>
          <w:rFonts w:cs="Times New Roman"/>
          <w:b/>
          <w:i/>
          <w:color w:val="FF0000"/>
          <w:u w:val="single"/>
        </w:rPr>
      </w:pPr>
      <w:r w:rsidRPr="00EE75D6">
        <w:rPr>
          <w:rFonts w:cs="Times New Roman"/>
          <w:b/>
          <w:i/>
          <w:color w:val="FF0000"/>
          <w:u w:val="single"/>
        </w:rPr>
        <w:t xml:space="preserve">III) </w:t>
      </w:r>
      <w:r w:rsidR="00EE75D6">
        <w:rPr>
          <w:rFonts w:cs="Times New Roman"/>
          <w:b/>
          <w:i/>
          <w:color w:val="FF0000"/>
          <w:u w:val="single"/>
        </w:rPr>
        <w:t>Le</w:t>
      </w:r>
      <w:r w:rsidRPr="00EE75D6">
        <w:rPr>
          <w:rFonts w:cs="Times New Roman"/>
          <w:b/>
          <w:i/>
          <w:color w:val="FF0000"/>
          <w:u w:val="single"/>
        </w:rPr>
        <w:t xml:space="preserve"> véhicule</w:t>
      </w:r>
    </w:p>
    <w:p w:rsidR="00EE75D6" w:rsidRPr="00EE75D6" w:rsidRDefault="00EE75D6" w:rsidP="00EE75D6">
      <w:pPr>
        <w:spacing w:after="0"/>
        <w:rPr>
          <w:rFonts w:cs="Times New Roman"/>
          <w:b/>
          <w:i/>
          <w:color w:val="FF0000"/>
          <w:u w:val="single"/>
        </w:rPr>
      </w:pPr>
    </w:p>
    <w:p w:rsidR="004D3309" w:rsidRPr="00EE75D6" w:rsidRDefault="00EE75D6" w:rsidP="00EE75D6">
      <w:pPr>
        <w:spacing w:after="0"/>
        <w:rPr>
          <w:rFonts w:cs="Times New Roman"/>
          <w:b/>
          <w:i/>
          <w:u w:val="single"/>
        </w:rPr>
      </w:pPr>
      <w:r w:rsidRPr="00EE75D6">
        <w:rPr>
          <w:rFonts w:cs="Times New Roman"/>
          <w:b/>
          <w:i/>
          <w:u w:val="single"/>
        </w:rPr>
        <w:t>a)</w:t>
      </w:r>
      <w:r>
        <w:rPr>
          <w:rFonts w:cs="Times New Roman"/>
          <w:b/>
          <w:i/>
          <w:u w:val="single"/>
        </w:rPr>
        <w:t xml:space="preserve"> Risques liés au</w:t>
      </w:r>
      <w:r w:rsidRPr="00EE75D6">
        <w:rPr>
          <w:rFonts w:cs="Times New Roman"/>
          <w:b/>
          <w:i/>
          <w:u w:val="single"/>
        </w:rPr>
        <w:t xml:space="preserve"> véhicule</w:t>
      </w:r>
    </w:p>
    <w:p w:rsidR="00EE75D6" w:rsidRDefault="00EE75D6" w:rsidP="00EE75D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Mauvais état des feux (Usage des feux : art</w:t>
      </w:r>
      <w:r>
        <w:rPr>
          <w:rFonts w:ascii="Arial" w:hAnsi="Arial" w:cs="Arial"/>
          <w:color w:val="000000"/>
          <w:sz w:val="20"/>
          <w:szCs w:val="20"/>
        </w:rPr>
        <w:t>.</w:t>
      </w:r>
      <w:r>
        <w:rPr>
          <w:rFonts w:ascii="Arial" w:hAnsi="Arial" w:cs="Arial"/>
          <w:color w:val="000000"/>
          <w:sz w:val="20"/>
          <w:szCs w:val="20"/>
        </w:rPr>
        <w:t>R.416-4 à 8 // Défaut d’éclairage art R.416-11)</w:t>
      </w:r>
    </w:p>
    <w:p w:rsidR="00EE75D6" w:rsidRDefault="00EE75D6" w:rsidP="00EE75D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Mauvaise visibilité</w:t>
      </w:r>
    </w:p>
    <w:p w:rsidR="00EE75D6" w:rsidRDefault="00EE75D6" w:rsidP="00EE75D6">
      <w:pPr>
        <w:pStyle w:val="NormalWeb"/>
        <w:spacing w:before="0" w:beforeAutospacing="0" w:after="0" w:afterAutospacing="0"/>
      </w:pPr>
      <w:r>
        <w:rPr>
          <w:rFonts w:ascii="Arial" w:hAnsi="Arial" w:cs="Arial"/>
          <w:color w:val="000000"/>
          <w:sz w:val="20"/>
          <w:szCs w:val="20"/>
        </w:rPr>
        <w:t>- Mauvaise détection pour les autres</w:t>
      </w:r>
    </w:p>
    <w:p w:rsidR="00EE75D6" w:rsidRDefault="00EE75D6" w:rsidP="00050BD5">
      <w:pPr>
        <w:rPr>
          <w:rFonts w:cs="Times New Roman"/>
          <w:b/>
          <w:i/>
          <w:color w:val="FF0000"/>
          <w:u w:val="single"/>
        </w:rPr>
      </w:pPr>
    </w:p>
    <w:p w:rsidR="00EE75D6" w:rsidRPr="00EE75D6" w:rsidRDefault="00EE75D6" w:rsidP="00EE75D6">
      <w:pPr>
        <w:spacing w:after="0"/>
        <w:rPr>
          <w:rFonts w:cs="Times New Roman"/>
          <w:b/>
          <w:i/>
          <w:u w:val="single"/>
        </w:rPr>
      </w:pPr>
      <w:r w:rsidRPr="00EE75D6">
        <w:rPr>
          <w:rFonts w:cs="Times New Roman"/>
          <w:b/>
          <w:i/>
          <w:u w:val="single"/>
        </w:rPr>
        <w:t>b) Conséquences</w:t>
      </w:r>
    </w:p>
    <w:p w:rsidR="004D3309" w:rsidRPr="00EE75D6" w:rsidRDefault="00EE75D6" w:rsidP="00EE75D6">
      <w:pPr>
        <w:spacing w:after="0"/>
        <w:rPr>
          <w:rFonts w:cs="Times New Roman"/>
        </w:rPr>
      </w:pPr>
      <w:r w:rsidRPr="00EE75D6">
        <w:rPr>
          <w:rFonts w:cs="Times New Roman"/>
        </w:rPr>
        <w:t>-Les feux des autres usagers gêneraient 1 conducteur sur 2</w:t>
      </w:r>
    </w:p>
    <w:p w:rsidR="00EE75D6" w:rsidRPr="00EE75D6" w:rsidRDefault="00EE75D6" w:rsidP="00EE75D6">
      <w:pPr>
        <w:spacing w:after="0"/>
        <w:rPr>
          <w:rFonts w:cs="Times New Roman"/>
        </w:rPr>
      </w:pPr>
      <w:r w:rsidRPr="00EE75D6">
        <w:rPr>
          <w:rFonts w:cs="Times New Roman"/>
        </w:rPr>
        <w:t>-Éblouissement, il faut 10s de récupération à 25s et ce temps augmente de 50% tous les 12 ans en moyenne</w:t>
      </w:r>
    </w:p>
    <w:p w:rsidR="00EE75D6" w:rsidRPr="00EE75D6" w:rsidRDefault="00EE75D6" w:rsidP="00EE75D6">
      <w:pPr>
        <w:spacing w:after="0"/>
        <w:rPr>
          <w:rFonts w:cs="Times New Roman"/>
        </w:rPr>
      </w:pPr>
      <w:r w:rsidRPr="00EE75D6">
        <w:rPr>
          <w:rFonts w:cs="Times New Roman"/>
        </w:rPr>
        <w:t>// Effet “trou noir”</w:t>
      </w:r>
    </w:p>
    <w:p w:rsidR="00EE75D6" w:rsidRPr="00EE75D6" w:rsidRDefault="00EE75D6" w:rsidP="00EE75D6">
      <w:pPr>
        <w:spacing w:after="0"/>
        <w:rPr>
          <w:rFonts w:cs="Times New Roman"/>
        </w:rPr>
      </w:pPr>
      <w:r w:rsidRPr="00EE75D6">
        <w:rPr>
          <w:rFonts w:cs="Times New Roman"/>
        </w:rPr>
        <w:t>-Mauvaise visibilité à l’arrière et sur les côtés du véhicule (pas de feux quoi)</w:t>
      </w:r>
    </w:p>
    <w:p w:rsidR="00EE75D6" w:rsidRDefault="00EE75D6" w:rsidP="00EE75D6">
      <w:pPr>
        <w:spacing w:after="0"/>
        <w:rPr>
          <w:rFonts w:cs="Times New Roman"/>
        </w:rPr>
      </w:pPr>
      <w:r w:rsidRPr="00EE75D6">
        <w:rPr>
          <w:rFonts w:cs="Times New Roman"/>
        </w:rPr>
        <w:t>-Perception plus tardive si feux mal réglés par exemple.</w:t>
      </w:r>
    </w:p>
    <w:p w:rsidR="00EE75D6" w:rsidRPr="00EE75D6" w:rsidRDefault="00EE75D6" w:rsidP="00EE75D6">
      <w:pPr>
        <w:spacing w:after="0"/>
        <w:rPr>
          <w:rFonts w:cs="Times New Roman"/>
        </w:rPr>
      </w:pPr>
    </w:p>
    <w:p w:rsidR="004D3309" w:rsidRPr="00050BD5" w:rsidRDefault="004D3309" w:rsidP="00050BD5">
      <w:pPr>
        <w:rPr>
          <w:rFonts w:cs="Times New Roman"/>
          <w:b/>
          <w:i/>
          <w:color w:val="FF0000"/>
          <w:u w:val="single"/>
        </w:rPr>
      </w:pPr>
      <w:r>
        <w:rPr>
          <w:rFonts w:cs="Times New Roman"/>
          <w:b/>
          <w:i/>
          <w:color w:val="FF0000"/>
          <w:u w:val="single"/>
        </w:rPr>
        <w:t xml:space="preserve">IV) </w:t>
      </w:r>
      <w:r w:rsidR="00EE75D6">
        <w:rPr>
          <w:rFonts w:cs="Times New Roman"/>
          <w:b/>
          <w:i/>
          <w:color w:val="FF0000"/>
          <w:u w:val="single"/>
        </w:rPr>
        <w:t>L</w:t>
      </w:r>
      <w:r>
        <w:rPr>
          <w:rFonts w:cs="Times New Roman"/>
          <w:b/>
          <w:i/>
          <w:color w:val="FF0000"/>
          <w:u w:val="single"/>
        </w:rPr>
        <w:t>’environnement</w:t>
      </w:r>
    </w:p>
    <w:p w:rsidR="00EE75D6" w:rsidRPr="00EE75D6" w:rsidRDefault="00EE75D6" w:rsidP="00EE75D6">
      <w:pPr>
        <w:spacing w:after="0"/>
        <w:rPr>
          <w:b/>
          <w:i/>
          <w:u w:val="single"/>
        </w:rPr>
      </w:pPr>
      <w:r w:rsidRPr="00EE75D6">
        <w:rPr>
          <w:b/>
          <w:i/>
          <w:u w:val="single"/>
        </w:rPr>
        <w:t>a) Risques liés à l’environnement</w:t>
      </w:r>
    </w:p>
    <w:p w:rsidR="00EE75D6" w:rsidRPr="00EE75D6" w:rsidRDefault="00EE75D6" w:rsidP="00EE75D6">
      <w:pPr>
        <w:spacing w:after="0"/>
      </w:pPr>
      <w:r w:rsidRPr="00EE75D6">
        <w:t>-Obscurité : Situation peu commune dans l’apprentissage de la conduite et donc absence d’automatisme chez les jeunes conducteurs</w:t>
      </w:r>
    </w:p>
    <w:p w:rsidR="00EE75D6" w:rsidRPr="00EE75D6" w:rsidRDefault="00EE75D6" w:rsidP="00EE75D6">
      <w:pPr>
        <w:spacing w:after="0"/>
      </w:pPr>
      <w:r w:rsidRPr="00EE75D6">
        <w:t>-Traversée d’animaux sauvages</w:t>
      </w:r>
    </w:p>
    <w:p w:rsidR="00EE75D6" w:rsidRPr="00EE75D6" w:rsidRDefault="00EE75D6" w:rsidP="00EE75D6">
      <w:pPr>
        <w:spacing w:after="0"/>
      </w:pPr>
      <w:r w:rsidRPr="00EE75D6">
        <w:t>-Conditions climatiques (pluie, vent, brouillard, neige, verglas)</w:t>
      </w:r>
    </w:p>
    <w:p w:rsidR="00EE75D6" w:rsidRPr="00EE75D6" w:rsidRDefault="00EE75D6" w:rsidP="00EE75D6">
      <w:pPr>
        <w:spacing w:after="0"/>
      </w:pPr>
      <w:r w:rsidRPr="00EE75D6">
        <w:t>-Virages moins visibles</w:t>
      </w:r>
    </w:p>
    <w:p w:rsidR="00EE75D6" w:rsidRPr="00EE75D6" w:rsidRDefault="00EE75D6" w:rsidP="00EE75D6">
      <w:pPr>
        <w:spacing w:after="0"/>
      </w:pPr>
      <w:r w:rsidRPr="00EE75D6">
        <w:t>-Mauvais entretien de la route</w:t>
      </w:r>
    </w:p>
    <w:p w:rsidR="00EE75D6" w:rsidRPr="00EE75D6" w:rsidRDefault="00EE75D6" w:rsidP="00EE75D6">
      <w:pPr>
        <w:spacing w:after="0"/>
      </w:pPr>
      <w:r w:rsidRPr="00EE75D6">
        <w:t>-Peu ou pas d’éclairage</w:t>
      </w:r>
    </w:p>
    <w:p w:rsidR="00050BD5" w:rsidRDefault="00EE75D6" w:rsidP="00EE75D6">
      <w:pPr>
        <w:spacing w:after="0"/>
      </w:pPr>
      <w:r w:rsidRPr="00EE75D6">
        <w:t>-Aube/ crépuscule</w:t>
      </w:r>
    </w:p>
    <w:p w:rsidR="00EE75D6" w:rsidRDefault="00EE75D6" w:rsidP="00EE75D6">
      <w:pPr>
        <w:spacing w:after="0"/>
      </w:pPr>
    </w:p>
    <w:p w:rsidR="00EE75D6" w:rsidRDefault="00EE75D6">
      <w:pPr>
        <w:rPr>
          <w:b/>
          <w:i/>
          <w:u w:val="single"/>
        </w:rPr>
      </w:pPr>
      <w:r w:rsidRPr="00EE75D6">
        <w:rPr>
          <w:b/>
          <w:i/>
          <w:u w:val="single"/>
        </w:rPr>
        <w:t>b) Conséquences</w:t>
      </w:r>
    </w:p>
    <w:p w:rsidR="00EE75D6" w:rsidRPr="00EE75D6" w:rsidRDefault="00EE75D6" w:rsidP="00EE75D6">
      <w:pPr>
        <w:spacing w:after="0"/>
      </w:pPr>
      <w:r w:rsidRPr="00EE75D6">
        <w:t>-</w:t>
      </w:r>
      <w:r>
        <w:t xml:space="preserve"> </w:t>
      </w:r>
      <w:r w:rsidRPr="00EE75D6">
        <w:t>Fatigue car concentration plus accrue</w:t>
      </w:r>
    </w:p>
    <w:p w:rsidR="00EE75D6" w:rsidRPr="00EE75D6" w:rsidRDefault="00EE75D6" w:rsidP="00EE75D6">
      <w:pPr>
        <w:spacing w:after="0"/>
      </w:pPr>
      <w:r w:rsidRPr="00EE75D6">
        <w:t>-</w:t>
      </w:r>
      <w:r>
        <w:t xml:space="preserve"> </w:t>
      </w:r>
      <w:r w:rsidRPr="00EE75D6">
        <w:t>Végétation</w:t>
      </w:r>
    </w:p>
    <w:p w:rsidR="00EE75D6" w:rsidRDefault="00EE75D6" w:rsidP="00EE75D6">
      <w:pPr>
        <w:spacing w:after="0"/>
      </w:pPr>
      <w:r>
        <w:t>- R</w:t>
      </w:r>
      <w:r w:rsidRPr="00EE75D6">
        <w:t>econnaissance de</w:t>
      </w:r>
      <w:r>
        <w:t>s</w:t>
      </w:r>
      <w:r w:rsidRPr="00EE75D6">
        <w:t xml:space="preserve"> formes</w:t>
      </w:r>
    </w:p>
    <w:p w:rsidR="00EE75D6" w:rsidRDefault="00EE75D6" w:rsidP="00EE75D6">
      <w:pPr>
        <w:spacing w:after="0"/>
      </w:pPr>
    </w:p>
    <w:p w:rsidR="00EE75D6" w:rsidRDefault="00EE75D6" w:rsidP="00EE75D6">
      <w:pPr>
        <w:spacing w:after="0"/>
        <w:rPr>
          <w:b/>
          <w:i/>
          <w:color w:val="FF0000"/>
          <w:u w:val="single"/>
        </w:rPr>
      </w:pPr>
      <w:r w:rsidRPr="00EE75D6">
        <w:rPr>
          <w:b/>
          <w:i/>
          <w:color w:val="FF0000"/>
          <w:u w:val="single"/>
        </w:rPr>
        <w:t>V) Comportement à adopter</w:t>
      </w:r>
    </w:p>
    <w:p w:rsidR="00EE75D6" w:rsidRDefault="00EE75D6" w:rsidP="00EE75D6">
      <w:pPr>
        <w:spacing w:after="0"/>
        <w:rPr>
          <w:b/>
          <w:i/>
          <w:color w:val="FF0000"/>
          <w:u w:val="single"/>
        </w:rPr>
      </w:pPr>
    </w:p>
    <w:p w:rsidR="00EE75D6" w:rsidRDefault="00EE75D6" w:rsidP="00EE75D6">
      <w:pPr>
        <w:spacing w:after="0"/>
        <w:rPr>
          <w:b/>
          <w:i/>
          <w:u w:val="single"/>
        </w:rPr>
      </w:pPr>
      <w:r w:rsidRPr="00EE75D6">
        <w:rPr>
          <w:b/>
          <w:i/>
          <w:u w:val="single"/>
        </w:rPr>
        <w:t xml:space="preserve">a) </w:t>
      </w:r>
      <w:r>
        <w:rPr>
          <w:b/>
          <w:i/>
          <w:u w:val="single"/>
        </w:rPr>
        <w:t>H</w:t>
      </w:r>
      <w:r w:rsidRPr="00EE75D6">
        <w:rPr>
          <w:b/>
          <w:i/>
          <w:u w:val="single"/>
        </w:rPr>
        <w:t>omme</w:t>
      </w:r>
    </w:p>
    <w:p w:rsidR="001C56F3" w:rsidRPr="001C56F3" w:rsidRDefault="001C56F3" w:rsidP="001C56F3">
      <w:pPr>
        <w:spacing w:after="0"/>
        <w:rPr>
          <w:color w:val="323E4F" w:themeColor="text2" w:themeShade="BF"/>
        </w:rPr>
      </w:pPr>
      <w:r w:rsidRPr="001C56F3">
        <w:rPr>
          <w:color w:val="323E4F" w:themeColor="text2" w:themeShade="BF"/>
        </w:rPr>
        <w:t>Physiologique</w:t>
      </w:r>
    </w:p>
    <w:p w:rsidR="001C56F3" w:rsidRPr="001C56F3" w:rsidRDefault="001C56F3" w:rsidP="001C56F3">
      <w:pPr>
        <w:spacing w:after="0"/>
      </w:pPr>
      <w:r w:rsidRPr="001C56F3">
        <w:t>-Distinguer les signes (Picotement des yeux // Raideur dans la nuque et le dos // Paupières lourdes)</w:t>
      </w:r>
    </w:p>
    <w:p w:rsidR="001C56F3" w:rsidRPr="001C56F3" w:rsidRDefault="001C56F3" w:rsidP="001C56F3">
      <w:pPr>
        <w:spacing w:after="0"/>
      </w:pPr>
      <w:r w:rsidRPr="001C56F3">
        <w:t>-Faire des pauses toutes les 2h (10min à 130km/h), 15 min de repos peuvent suffire pour faire disparaître tous ces signes</w:t>
      </w:r>
    </w:p>
    <w:p w:rsidR="001C56F3" w:rsidRPr="001C56F3" w:rsidRDefault="001C56F3" w:rsidP="001C56F3">
      <w:pPr>
        <w:spacing w:after="0"/>
      </w:pPr>
      <w:r w:rsidRPr="001C56F3">
        <w:t>-Choisir efficacement son départ si cela est possible, éviter les horaires entre 22h et 5h où notre corps à l’habitude de dormir.</w:t>
      </w:r>
    </w:p>
    <w:p w:rsidR="001C56F3" w:rsidRPr="001C56F3" w:rsidRDefault="001C56F3" w:rsidP="001C56F3">
      <w:pPr>
        <w:spacing w:after="0"/>
      </w:pPr>
      <w:r w:rsidRPr="001C56F3">
        <w:t>- Ne pas consommer d’alcool (ni produits psycho actifs) avant de prendre le volant</w:t>
      </w:r>
    </w:p>
    <w:p w:rsidR="00EE75D6" w:rsidRDefault="001C56F3" w:rsidP="001C56F3">
      <w:pPr>
        <w:spacing w:after="0"/>
      </w:pPr>
      <w:r w:rsidRPr="001C56F3">
        <w:t>-Porter ses lunettes de vue ou lentilles correctrices</w:t>
      </w:r>
    </w:p>
    <w:p w:rsidR="001C56F3" w:rsidRDefault="001C56F3" w:rsidP="001C56F3">
      <w:pPr>
        <w:spacing w:after="0"/>
      </w:pPr>
    </w:p>
    <w:p w:rsidR="001C56F3" w:rsidRPr="001C56F3" w:rsidRDefault="001C56F3" w:rsidP="001C56F3">
      <w:pPr>
        <w:spacing w:after="0"/>
        <w:rPr>
          <w:color w:val="323E4F" w:themeColor="text2" w:themeShade="BF"/>
        </w:rPr>
      </w:pPr>
      <w:r w:rsidRPr="001C56F3">
        <w:rPr>
          <w:color w:val="323E4F" w:themeColor="text2" w:themeShade="BF"/>
        </w:rPr>
        <w:t>Psychologique</w:t>
      </w:r>
    </w:p>
    <w:p w:rsidR="001C56F3" w:rsidRDefault="001C56F3" w:rsidP="001C56F3">
      <w:pPr>
        <w:spacing w:after="0"/>
      </w:pPr>
      <w:r>
        <w:t>-Ne pas consommer d’alcool avant de prendre le volant</w:t>
      </w:r>
    </w:p>
    <w:p w:rsidR="001C56F3" w:rsidRDefault="001C56F3" w:rsidP="001C56F3">
      <w:pPr>
        <w:spacing w:after="0"/>
      </w:pPr>
      <w:r>
        <w:t>-Accepter de laisser un autre passager conduire si le conducteur n’est pas en état de le faire (fatigue ou alcool)</w:t>
      </w:r>
    </w:p>
    <w:p w:rsidR="001C56F3" w:rsidRDefault="001C56F3" w:rsidP="001C56F3">
      <w:pPr>
        <w:spacing w:after="0"/>
      </w:pPr>
      <w:r>
        <w:t>-Éviter les sources de distraction pouvant altérer la concentration.</w:t>
      </w:r>
    </w:p>
    <w:p w:rsidR="001C56F3" w:rsidRDefault="001C56F3" w:rsidP="001C56F3">
      <w:pPr>
        <w:spacing w:after="0"/>
      </w:pPr>
      <w:r>
        <w:t>(Vase de Roch est plus petit la nuit)</w:t>
      </w:r>
    </w:p>
    <w:p w:rsidR="001C56F3" w:rsidRDefault="001C56F3" w:rsidP="001C56F3">
      <w:pPr>
        <w:spacing w:after="0"/>
      </w:pPr>
      <w:r>
        <w:lastRenderedPageBreak/>
        <w:t>-Raison du déplacement la nuit est symbole de sortie, de fête pour les jeunes, l’anticipation de ses trajets permet d’éviter d’avoir à faire à l’acceptation du risque.</w:t>
      </w:r>
    </w:p>
    <w:p w:rsidR="001C56F3" w:rsidRPr="001C56F3" w:rsidRDefault="001C56F3" w:rsidP="001C56F3">
      <w:pPr>
        <w:spacing w:after="0"/>
      </w:pPr>
      <w:bookmarkStart w:id="0" w:name="_GoBack"/>
      <w:bookmarkEnd w:id="0"/>
    </w:p>
    <w:p w:rsidR="001C56F3" w:rsidRPr="001C56F3" w:rsidRDefault="00EE75D6" w:rsidP="001C56F3">
      <w:pPr>
        <w:spacing w:after="0"/>
        <w:rPr>
          <w:b/>
          <w:i/>
          <w:u w:val="single"/>
        </w:rPr>
      </w:pPr>
      <w:r w:rsidRPr="00EE75D6">
        <w:rPr>
          <w:b/>
          <w:i/>
          <w:u w:val="single"/>
        </w:rPr>
        <w:t>b) Véhicule</w:t>
      </w:r>
    </w:p>
    <w:p w:rsidR="001C56F3" w:rsidRPr="001C56F3" w:rsidRDefault="001C56F3" w:rsidP="001C56F3">
      <w:pPr>
        <w:spacing w:after="0"/>
      </w:pPr>
      <w:r w:rsidRPr="001C56F3">
        <w:t>-Réglages des feux //</w:t>
      </w:r>
    </w:p>
    <w:p w:rsidR="001C56F3" w:rsidRPr="001C56F3" w:rsidRDefault="001C56F3" w:rsidP="001C56F3">
      <w:pPr>
        <w:spacing w:after="0"/>
      </w:pPr>
      <w:r w:rsidRPr="001C56F3">
        <w:t>-Réglages</w:t>
      </w:r>
    </w:p>
    <w:p w:rsidR="001C56F3" w:rsidRPr="001C56F3" w:rsidRDefault="001C56F3" w:rsidP="001C56F3">
      <w:pPr>
        <w:spacing w:after="0"/>
      </w:pPr>
      <w:r w:rsidRPr="001C56F3">
        <w:t>-Propreté</w:t>
      </w:r>
    </w:p>
    <w:p w:rsidR="001C56F3" w:rsidRPr="001C56F3" w:rsidRDefault="001C56F3" w:rsidP="001C56F3">
      <w:pPr>
        <w:spacing w:after="0"/>
      </w:pPr>
      <w:r w:rsidRPr="001C56F3">
        <w:t>-Fonctionnement</w:t>
      </w:r>
    </w:p>
    <w:p w:rsidR="001C56F3" w:rsidRPr="001C56F3" w:rsidRDefault="001C56F3" w:rsidP="001C56F3">
      <w:pPr>
        <w:spacing w:after="0"/>
      </w:pPr>
      <w:r w:rsidRPr="001C56F3">
        <w:t>Vérification que tous les feux fonctionnent</w:t>
      </w:r>
    </w:p>
    <w:p w:rsidR="001C56F3" w:rsidRPr="001C56F3" w:rsidRDefault="001C56F3" w:rsidP="001C56F3">
      <w:pPr>
        <w:spacing w:after="0"/>
      </w:pPr>
    </w:p>
    <w:p w:rsidR="001C56F3" w:rsidRPr="001C56F3" w:rsidRDefault="001C56F3" w:rsidP="001C56F3">
      <w:pPr>
        <w:spacing w:after="0"/>
      </w:pPr>
      <w:r w:rsidRPr="001C56F3">
        <w:t xml:space="preserve">-Éblouissement, regarder le </w:t>
      </w:r>
      <w:r w:rsidRPr="001C56F3">
        <w:t>bas-côté</w:t>
      </w:r>
      <w:r w:rsidRPr="001C56F3">
        <w:t xml:space="preserve"> droit de la chaussée // Mettre le rétroviseur central en position nuit</w:t>
      </w:r>
    </w:p>
    <w:p w:rsidR="001C56F3" w:rsidRPr="001C56F3" w:rsidRDefault="001C56F3" w:rsidP="001C56F3">
      <w:pPr>
        <w:spacing w:after="0"/>
      </w:pPr>
      <w:r w:rsidRPr="001C56F3">
        <w:t>-Nettoyer le pare-brise et les rétroviseurs, ils peuvent être directement responsable de l’éblouissement, surtout pour les fumeurs, couche de gras sur le verre.</w:t>
      </w:r>
    </w:p>
    <w:p w:rsidR="00EE75D6" w:rsidRDefault="001C56F3" w:rsidP="001C56F3">
      <w:pPr>
        <w:spacing w:after="0"/>
      </w:pPr>
      <w:r w:rsidRPr="001C56F3">
        <w:t>-Savoir utiliser ses feux, ne pas utiliser les feux de route face à d’autres usagers (Rappel sur les feux, position, croisement, route, brouillard Règle des 3V)</w:t>
      </w:r>
    </w:p>
    <w:p w:rsidR="001C56F3" w:rsidRPr="001C56F3" w:rsidRDefault="001C56F3" w:rsidP="001C56F3">
      <w:pPr>
        <w:spacing w:after="0"/>
      </w:pPr>
    </w:p>
    <w:p w:rsidR="00EE75D6" w:rsidRPr="00EE75D6" w:rsidRDefault="00EE75D6" w:rsidP="00EE75D6">
      <w:pPr>
        <w:spacing w:after="0"/>
        <w:rPr>
          <w:b/>
          <w:i/>
          <w:u w:val="single"/>
        </w:rPr>
      </w:pPr>
      <w:r w:rsidRPr="00EE75D6">
        <w:rPr>
          <w:b/>
          <w:i/>
          <w:u w:val="single"/>
        </w:rPr>
        <w:t>c) Environnement</w:t>
      </w:r>
    </w:p>
    <w:p w:rsidR="001C56F3" w:rsidRPr="001C56F3" w:rsidRDefault="001C56F3" w:rsidP="001C56F3">
      <w:pPr>
        <w:spacing w:after="0"/>
      </w:pPr>
      <w:r w:rsidRPr="001C56F3">
        <w:t xml:space="preserve">-Ne pas rouler trop près du </w:t>
      </w:r>
      <w:r w:rsidRPr="001C56F3">
        <w:t>bas-côté</w:t>
      </w:r>
      <w:r w:rsidRPr="001C56F3">
        <w:t xml:space="preserve"> (présence piéton)</w:t>
      </w:r>
    </w:p>
    <w:p w:rsidR="001C56F3" w:rsidRPr="001C56F3" w:rsidRDefault="001C56F3" w:rsidP="001C56F3">
      <w:pPr>
        <w:spacing w:after="0"/>
      </w:pPr>
      <w:r w:rsidRPr="001C56F3">
        <w:t>-Allonger la distance de sécurité, 3 secondes.</w:t>
      </w:r>
    </w:p>
    <w:p w:rsidR="001C56F3" w:rsidRPr="001C56F3" w:rsidRDefault="001C56F3" w:rsidP="001C56F3">
      <w:pPr>
        <w:spacing w:after="0"/>
      </w:pPr>
      <w:r w:rsidRPr="001C56F3">
        <w:t>-Réduire l’allure (car si la visibilité permet 50m, la DA est de 49m à 70km/h)</w:t>
      </w:r>
    </w:p>
    <w:p w:rsidR="001C56F3" w:rsidRPr="001C56F3" w:rsidRDefault="001C56F3" w:rsidP="001C56F3">
      <w:pPr>
        <w:spacing w:after="0"/>
      </w:pPr>
      <w:r w:rsidRPr="001C56F3">
        <w:t xml:space="preserve">-L’obscurité amplifiant la myopie, il est conseillé de faire suivre sa vue en cas de doute, car si cela peut paraître suffisant la journée, cela ne l’est </w:t>
      </w:r>
      <w:r w:rsidRPr="001C56F3">
        <w:t>peut-être</w:t>
      </w:r>
      <w:r w:rsidRPr="001C56F3">
        <w:t xml:space="preserve"> pas la nuit.</w:t>
      </w:r>
    </w:p>
    <w:p w:rsidR="00EE75D6" w:rsidRPr="001C56F3" w:rsidRDefault="001C56F3" w:rsidP="001C56F3">
      <w:pPr>
        <w:spacing w:after="0"/>
      </w:pPr>
      <w:r w:rsidRPr="001C56F3">
        <w:t>-Animaux sauvages : ralentir et ne pas dévier sa trajectoire, klaxonner. Le fait de dévier sa trajectoire peut causer plus de soucis, d’autant plus que l’instinct de l’animal peut le faire aller dans la mauvaise direction</w:t>
      </w:r>
    </w:p>
    <w:sectPr w:rsidR="00EE75D6" w:rsidRPr="001C56F3" w:rsidSect="00050B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223D"/>
    <w:multiLevelType w:val="hybridMultilevel"/>
    <w:tmpl w:val="885A5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623EEC"/>
    <w:multiLevelType w:val="hybridMultilevel"/>
    <w:tmpl w:val="6C72D0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69"/>
    <w:rsid w:val="00050BD5"/>
    <w:rsid w:val="001C56F3"/>
    <w:rsid w:val="003C4F69"/>
    <w:rsid w:val="004D3309"/>
    <w:rsid w:val="00EE75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0051"/>
  <w15:chartTrackingRefBased/>
  <w15:docId w15:val="{E237D135-B9B4-4715-B448-2F359890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5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050BD5"/>
    <w:pPr>
      <w:widowControl w:val="0"/>
      <w:suppressAutoHyphens/>
      <w:autoSpaceDN w:val="0"/>
      <w:spacing w:after="0" w:line="240" w:lineRule="auto"/>
      <w:textAlignment w:val="baseline"/>
    </w:pPr>
    <w:rPr>
      <w:rFonts w:ascii="Courier New" w:eastAsia="NSimSun" w:hAnsi="Courier New" w:cs="Courier New"/>
      <w:kern w:val="3"/>
      <w:sz w:val="20"/>
      <w:szCs w:val="20"/>
      <w:lang w:eastAsia="zh-CN" w:bidi="hi-IN"/>
    </w:rPr>
  </w:style>
  <w:style w:type="paragraph" w:styleId="Paragraphedeliste">
    <w:name w:val="List Paragraph"/>
    <w:basedOn w:val="Normal"/>
    <w:uiPriority w:val="34"/>
    <w:qFormat/>
    <w:rsid w:val="00050BD5"/>
    <w:pPr>
      <w:ind w:left="720"/>
      <w:contextualSpacing/>
    </w:pPr>
  </w:style>
  <w:style w:type="paragraph" w:styleId="NormalWeb">
    <w:name w:val="Normal (Web)"/>
    <w:basedOn w:val="Normal"/>
    <w:uiPriority w:val="99"/>
    <w:semiHidden/>
    <w:unhideWhenUsed/>
    <w:rsid w:val="00EE75D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119709">
      <w:bodyDiv w:val="1"/>
      <w:marLeft w:val="0"/>
      <w:marRight w:val="0"/>
      <w:marTop w:val="0"/>
      <w:marBottom w:val="0"/>
      <w:divBdr>
        <w:top w:val="none" w:sz="0" w:space="0" w:color="auto"/>
        <w:left w:val="none" w:sz="0" w:space="0" w:color="auto"/>
        <w:bottom w:val="none" w:sz="0" w:space="0" w:color="auto"/>
        <w:right w:val="none" w:sz="0" w:space="0" w:color="auto"/>
      </w:divBdr>
    </w:div>
    <w:div w:id="1829666537">
      <w:bodyDiv w:val="1"/>
      <w:marLeft w:val="0"/>
      <w:marRight w:val="0"/>
      <w:marTop w:val="0"/>
      <w:marBottom w:val="0"/>
      <w:divBdr>
        <w:top w:val="none" w:sz="0" w:space="0" w:color="auto"/>
        <w:left w:val="none" w:sz="0" w:space="0" w:color="auto"/>
        <w:bottom w:val="none" w:sz="0" w:space="0" w:color="auto"/>
        <w:right w:val="none" w:sz="0" w:space="0" w:color="auto"/>
      </w:divBdr>
      <w:divsChild>
        <w:div w:id="1945502406">
          <w:marLeft w:val="-1395"/>
          <w:marRight w:val="0"/>
          <w:marTop w:val="0"/>
          <w:marBottom w:val="0"/>
          <w:divBdr>
            <w:top w:val="none" w:sz="0" w:space="0" w:color="auto"/>
            <w:left w:val="none" w:sz="0" w:space="0" w:color="auto"/>
            <w:bottom w:val="none" w:sz="0" w:space="0" w:color="auto"/>
            <w:right w:val="none" w:sz="0" w:space="0" w:color="auto"/>
          </w:divBdr>
        </w:div>
      </w:divsChild>
    </w:div>
    <w:div w:id="2078942809">
      <w:bodyDiv w:val="1"/>
      <w:marLeft w:val="0"/>
      <w:marRight w:val="0"/>
      <w:marTop w:val="0"/>
      <w:marBottom w:val="0"/>
      <w:divBdr>
        <w:top w:val="none" w:sz="0" w:space="0" w:color="auto"/>
        <w:left w:val="none" w:sz="0" w:space="0" w:color="auto"/>
        <w:bottom w:val="none" w:sz="0" w:space="0" w:color="auto"/>
        <w:right w:val="none" w:sz="0" w:space="0" w:color="auto"/>
      </w:divBdr>
      <w:divsChild>
        <w:div w:id="652607951">
          <w:marLeft w:val="-13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767</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2</cp:revision>
  <dcterms:created xsi:type="dcterms:W3CDTF">2018-07-26T17:00:00Z</dcterms:created>
  <dcterms:modified xsi:type="dcterms:W3CDTF">2019-02-17T14:55:00Z</dcterms:modified>
</cp:coreProperties>
</file>