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3432" w:rsidRPr="00F569F0" w:rsidRDefault="00F569F0" w:rsidP="00F569F0">
      <w:pPr>
        <w:jc w:val="center"/>
        <w:rPr>
          <w:b/>
          <w:i/>
          <w:color w:val="7030A0"/>
          <w:sz w:val="28"/>
          <w:szCs w:val="28"/>
          <w:u w:val="single"/>
        </w:rPr>
      </w:pPr>
      <w:r w:rsidRPr="00F569F0">
        <w:rPr>
          <w:b/>
          <w:i/>
          <w:color w:val="7030A0"/>
          <w:sz w:val="28"/>
          <w:szCs w:val="28"/>
          <w:u w:val="single"/>
        </w:rPr>
        <w:t>Le transport d’une charge en sécurité</w:t>
      </w:r>
    </w:p>
    <w:p w:rsidR="00F569F0" w:rsidRPr="00F569F0" w:rsidRDefault="00F569F0" w:rsidP="00F569F0"/>
    <w:p w:rsidR="00F569F0" w:rsidRPr="00F569F0" w:rsidRDefault="00F569F0" w:rsidP="00F569F0">
      <w:pPr>
        <w:spacing w:after="0"/>
        <w:outlineLvl w:val="0"/>
        <w:rPr>
          <w:rFonts w:cs="Arial"/>
          <w:b/>
          <w:color w:val="FF0000"/>
          <w:u w:val="single"/>
        </w:rPr>
      </w:pPr>
      <w:r>
        <w:rPr>
          <w:rFonts w:cs="Arial"/>
          <w:b/>
          <w:color w:val="FF0000"/>
          <w:u w:val="single"/>
        </w:rPr>
        <w:t xml:space="preserve">I) </w:t>
      </w:r>
      <w:r w:rsidRPr="00F569F0">
        <w:rPr>
          <w:rFonts w:cs="Arial"/>
          <w:b/>
          <w:color w:val="FF0000"/>
          <w:u w:val="single"/>
        </w:rPr>
        <w:t>Définitions</w:t>
      </w:r>
    </w:p>
    <w:p w:rsidR="00F569F0" w:rsidRPr="00F569F0" w:rsidRDefault="00F569F0" w:rsidP="00F569F0">
      <w:pPr>
        <w:spacing w:after="0"/>
        <w:outlineLvl w:val="0"/>
        <w:rPr>
          <w:rFonts w:cs="Arial"/>
          <w:b/>
          <w:color w:val="000000"/>
          <w:u w:val="single"/>
        </w:rPr>
      </w:pPr>
    </w:p>
    <w:p w:rsidR="00F569F0" w:rsidRPr="009B238A" w:rsidRDefault="00F569F0" w:rsidP="00F569F0">
      <w:pPr>
        <w:autoSpaceDE w:val="0"/>
        <w:autoSpaceDN w:val="0"/>
        <w:adjustRightInd w:val="0"/>
        <w:spacing w:after="0" w:line="240" w:lineRule="auto"/>
        <w:rPr>
          <w:rFonts w:cs="Arial"/>
          <w:b/>
          <w:bCs/>
          <w:i/>
          <w:u w:val="single"/>
        </w:rPr>
      </w:pPr>
      <w:r w:rsidRPr="009B238A">
        <w:rPr>
          <w:rFonts w:cs="Arial"/>
          <w:b/>
          <w:bCs/>
          <w:i/>
          <w:u w:val="single"/>
        </w:rPr>
        <w:t xml:space="preserve">a) </w:t>
      </w:r>
      <w:r w:rsidRPr="009B238A">
        <w:rPr>
          <w:rFonts w:cs="Arial"/>
          <w:b/>
          <w:bCs/>
          <w:i/>
          <w:u w:val="single"/>
        </w:rPr>
        <w:t>Définition générale</w:t>
      </w:r>
    </w:p>
    <w:p w:rsidR="00F569F0" w:rsidRPr="00F569F0" w:rsidRDefault="00F569F0" w:rsidP="00F569F0">
      <w:pPr>
        <w:autoSpaceDE w:val="0"/>
        <w:autoSpaceDN w:val="0"/>
        <w:adjustRightInd w:val="0"/>
        <w:spacing w:after="0" w:line="240" w:lineRule="auto"/>
        <w:rPr>
          <w:rFonts w:cs="Arial"/>
          <w:bCs/>
        </w:rPr>
      </w:pPr>
      <w:r w:rsidRPr="00F569F0">
        <w:rPr>
          <w:rFonts w:cs="Arial"/>
          <w:bCs/>
        </w:rPr>
        <w:t xml:space="preserve">C’est l’action de charger un véhicule, avec l’ensemble des choses ou des êtres vivants transportés. </w:t>
      </w:r>
    </w:p>
    <w:p w:rsidR="00F569F0" w:rsidRPr="00F569F0" w:rsidRDefault="00F569F0" w:rsidP="00F569F0">
      <w:pPr>
        <w:autoSpaceDE w:val="0"/>
        <w:autoSpaceDN w:val="0"/>
        <w:adjustRightInd w:val="0"/>
        <w:spacing w:after="0" w:line="240" w:lineRule="auto"/>
        <w:rPr>
          <w:rFonts w:cs="Arial"/>
          <w:bCs/>
        </w:rPr>
      </w:pPr>
      <w:r w:rsidRPr="00F569F0">
        <w:rPr>
          <w:rFonts w:cs="Arial"/>
          <w:bCs/>
        </w:rPr>
        <w:t>Le chargement ne doit en aucun cas gêner ni les mouvements ni la visibilité du conducteur.</w:t>
      </w:r>
    </w:p>
    <w:p w:rsidR="009B238A" w:rsidRDefault="00F569F0" w:rsidP="009B238A">
      <w:pPr>
        <w:autoSpaceDE w:val="0"/>
        <w:autoSpaceDN w:val="0"/>
        <w:adjustRightInd w:val="0"/>
        <w:spacing w:after="0" w:line="240" w:lineRule="auto"/>
        <w:rPr>
          <w:rFonts w:eastAsia="Times New Roman" w:cs="Arial"/>
        </w:rPr>
      </w:pPr>
      <w:r w:rsidRPr="00F569F0">
        <w:rPr>
          <w:rFonts w:eastAsia="Times New Roman" w:cs="Arial"/>
        </w:rPr>
        <w:t>Un bon chargement et un bon arrimage permettent de garantir la sécurité du chauffeur et des tiers, le bon état de la marchandise et la longévité du véhicule.</w:t>
      </w:r>
    </w:p>
    <w:p w:rsidR="00F569F0" w:rsidRPr="00F569F0" w:rsidRDefault="00F569F0" w:rsidP="009B238A">
      <w:pPr>
        <w:autoSpaceDE w:val="0"/>
        <w:autoSpaceDN w:val="0"/>
        <w:adjustRightInd w:val="0"/>
        <w:spacing w:after="0" w:line="240" w:lineRule="auto"/>
        <w:rPr>
          <w:rFonts w:eastAsia="Times New Roman" w:cs="Arial"/>
        </w:rPr>
      </w:pPr>
      <w:r w:rsidRPr="00F569F0">
        <w:rPr>
          <w:rFonts w:eastAsia="Times New Roman" w:cs="Arial"/>
          <w:bCs/>
          <w:kern w:val="36"/>
        </w:rPr>
        <w:t>Le respect des limites de poids est important</w:t>
      </w:r>
      <w:r w:rsidRPr="00F569F0">
        <w:rPr>
          <w:rFonts w:eastAsia="Times New Roman" w:cs="Arial"/>
        </w:rPr>
        <w:t>, car une surcharge du véhicule augmente le risque d’accident, à cause :</w:t>
      </w:r>
    </w:p>
    <w:p w:rsidR="00F569F0" w:rsidRPr="00F569F0" w:rsidRDefault="00F569F0" w:rsidP="00F569F0">
      <w:pPr>
        <w:pStyle w:val="Paragraphedeliste"/>
        <w:numPr>
          <w:ilvl w:val="0"/>
          <w:numId w:val="3"/>
        </w:numPr>
        <w:spacing w:before="100" w:beforeAutospacing="1" w:after="100" w:afterAutospacing="1" w:line="240" w:lineRule="auto"/>
        <w:outlineLvl w:val="0"/>
        <w:rPr>
          <w:rFonts w:eastAsia="Times New Roman" w:cs="Arial"/>
        </w:rPr>
      </w:pPr>
      <w:r w:rsidRPr="00F569F0">
        <w:rPr>
          <w:rFonts w:eastAsia="Times New Roman" w:cs="Arial"/>
        </w:rPr>
        <w:t>D’une modification de la tenue de route</w:t>
      </w:r>
    </w:p>
    <w:p w:rsidR="00F569F0" w:rsidRPr="00F569F0" w:rsidRDefault="00F569F0" w:rsidP="00F569F0">
      <w:pPr>
        <w:pStyle w:val="Paragraphedeliste"/>
        <w:numPr>
          <w:ilvl w:val="0"/>
          <w:numId w:val="3"/>
        </w:numPr>
        <w:spacing w:before="100" w:beforeAutospacing="1" w:after="100" w:afterAutospacing="1" w:line="240" w:lineRule="auto"/>
        <w:outlineLvl w:val="0"/>
        <w:rPr>
          <w:rFonts w:eastAsia="Times New Roman" w:cs="Arial"/>
        </w:rPr>
      </w:pPr>
      <w:r w:rsidRPr="00F569F0">
        <w:rPr>
          <w:rFonts w:eastAsia="Times New Roman" w:cs="Arial"/>
        </w:rPr>
        <w:t>D’un allongement des distances de freinage</w:t>
      </w:r>
    </w:p>
    <w:p w:rsidR="00F569F0" w:rsidRPr="00F569F0" w:rsidRDefault="00F569F0" w:rsidP="00F569F0">
      <w:pPr>
        <w:pStyle w:val="Paragraphedeliste"/>
        <w:numPr>
          <w:ilvl w:val="0"/>
          <w:numId w:val="3"/>
        </w:numPr>
        <w:spacing w:before="100" w:beforeAutospacing="1" w:after="100" w:afterAutospacing="1" w:line="240" w:lineRule="auto"/>
        <w:outlineLvl w:val="0"/>
        <w:rPr>
          <w:rFonts w:eastAsia="Times New Roman" w:cs="Arial"/>
        </w:rPr>
      </w:pPr>
      <w:r w:rsidRPr="00F569F0">
        <w:rPr>
          <w:rFonts w:eastAsia="Times New Roman" w:cs="Arial"/>
        </w:rPr>
        <w:t>D’une augmentation du risque d’éclatement des pneumatiques</w:t>
      </w:r>
    </w:p>
    <w:p w:rsidR="00F569F0" w:rsidRPr="00F569F0" w:rsidRDefault="00F569F0" w:rsidP="00F569F0">
      <w:pPr>
        <w:pStyle w:val="Paragraphedeliste"/>
        <w:numPr>
          <w:ilvl w:val="0"/>
          <w:numId w:val="3"/>
        </w:numPr>
        <w:spacing w:before="100" w:beforeAutospacing="1" w:after="100" w:afterAutospacing="1" w:line="240" w:lineRule="auto"/>
        <w:outlineLvl w:val="0"/>
        <w:rPr>
          <w:rFonts w:eastAsia="Times New Roman" w:cs="Arial"/>
        </w:rPr>
      </w:pPr>
      <w:r w:rsidRPr="00F569F0">
        <w:rPr>
          <w:rFonts w:eastAsia="Times New Roman" w:cs="Arial"/>
        </w:rPr>
        <w:t>D’une usure prématurée des organes de freinage, de la suspension et des pneumatiques</w:t>
      </w:r>
    </w:p>
    <w:p w:rsidR="00F569F0" w:rsidRPr="00F569F0" w:rsidRDefault="00F569F0" w:rsidP="009B238A">
      <w:pPr>
        <w:pStyle w:val="Paragraphedeliste"/>
        <w:numPr>
          <w:ilvl w:val="0"/>
          <w:numId w:val="3"/>
        </w:numPr>
        <w:autoSpaceDE w:val="0"/>
        <w:autoSpaceDN w:val="0"/>
        <w:adjustRightInd w:val="0"/>
        <w:spacing w:before="100" w:beforeAutospacing="1" w:after="0" w:line="240" w:lineRule="auto"/>
        <w:outlineLvl w:val="0"/>
        <w:rPr>
          <w:rFonts w:cs="Arial"/>
          <w:bCs/>
        </w:rPr>
      </w:pPr>
      <w:r w:rsidRPr="00F569F0">
        <w:rPr>
          <w:rFonts w:eastAsia="Times New Roman" w:cs="Arial"/>
        </w:rPr>
        <w:t>D’une inefficacité du dispositif de contrôle et de maintien électronique de stabilité</w:t>
      </w:r>
    </w:p>
    <w:p w:rsidR="00F569F0" w:rsidRPr="00F569F0" w:rsidRDefault="00F569F0" w:rsidP="00F569F0">
      <w:pPr>
        <w:spacing w:after="0"/>
        <w:outlineLvl w:val="0"/>
        <w:rPr>
          <w:rFonts w:cs="Arial"/>
          <w:b/>
          <w:color w:val="000000"/>
          <w:u w:val="single"/>
        </w:rPr>
      </w:pPr>
    </w:p>
    <w:p w:rsidR="00F569F0" w:rsidRPr="009B238A" w:rsidRDefault="009B238A" w:rsidP="009B238A">
      <w:pPr>
        <w:autoSpaceDE w:val="0"/>
        <w:autoSpaceDN w:val="0"/>
        <w:adjustRightInd w:val="0"/>
        <w:spacing w:after="0" w:line="240" w:lineRule="auto"/>
        <w:rPr>
          <w:rFonts w:cs="Arial"/>
          <w:b/>
          <w:bCs/>
          <w:i/>
          <w:u w:val="single"/>
        </w:rPr>
      </w:pPr>
      <w:r w:rsidRPr="009B238A">
        <w:rPr>
          <w:rFonts w:cs="Arial"/>
          <w:b/>
          <w:bCs/>
          <w:i/>
          <w:u w:val="single"/>
        </w:rPr>
        <w:t xml:space="preserve">b) </w:t>
      </w:r>
      <w:r w:rsidR="00F569F0" w:rsidRPr="009B238A">
        <w:rPr>
          <w:rFonts w:cs="Arial"/>
          <w:b/>
          <w:bCs/>
          <w:i/>
          <w:u w:val="single"/>
        </w:rPr>
        <w:t>Définitions techniques</w:t>
      </w:r>
    </w:p>
    <w:p w:rsidR="00F569F0" w:rsidRPr="009B238A" w:rsidRDefault="00F569F0" w:rsidP="00F569F0">
      <w:pPr>
        <w:spacing w:after="0"/>
        <w:outlineLvl w:val="0"/>
        <w:rPr>
          <w:rFonts w:cs="Arial"/>
          <w:color w:val="000000"/>
        </w:rPr>
      </w:pPr>
      <w:r w:rsidRPr="00F569F0">
        <w:rPr>
          <w:rFonts w:cs="Arial"/>
          <w:color w:val="000000"/>
        </w:rPr>
        <w:t>Pour comprendre la réglementation liée au chargement d’un véhicule, il est nécessaire de connaitre quelques termes techniques :</w:t>
      </w:r>
    </w:p>
    <w:p w:rsidR="00F569F0" w:rsidRPr="009B238A" w:rsidRDefault="00F569F0" w:rsidP="009B238A">
      <w:pPr>
        <w:widowControl w:val="0"/>
        <w:tabs>
          <w:tab w:val="left" w:pos="1520"/>
        </w:tabs>
        <w:autoSpaceDE w:val="0"/>
        <w:autoSpaceDN w:val="0"/>
        <w:adjustRightInd w:val="0"/>
        <w:spacing w:before="6" w:after="0"/>
        <w:ind w:right="93"/>
        <w:rPr>
          <w:rFonts w:cs="Arial"/>
          <w:b/>
          <w:bCs/>
          <w:color w:val="FF0066"/>
          <w:spacing w:val="-2"/>
        </w:rPr>
      </w:pPr>
      <w:r w:rsidRPr="009B238A">
        <w:rPr>
          <w:rFonts w:cs="Arial"/>
          <w:bCs/>
          <w:color w:val="323E4F" w:themeColor="text2" w:themeShade="BF"/>
          <w:spacing w:val="-2"/>
        </w:rPr>
        <w:t>P</w:t>
      </w:r>
      <w:r w:rsidRPr="009B238A">
        <w:rPr>
          <w:rFonts w:cs="Arial"/>
          <w:bCs/>
          <w:color w:val="323E4F" w:themeColor="text2" w:themeShade="BF"/>
        </w:rPr>
        <w:t>V </w:t>
      </w:r>
      <w:r w:rsidRPr="009B238A">
        <w:rPr>
          <w:rFonts w:cs="Arial"/>
          <w:bCs/>
          <w:color w:val="323E4F" w:themeColor="text2" w:themeShade="BF"/>
          <w:spacing w:val="-2"/>
        </w:rPr>
        <w:t>:</w:t>
      </w:r>
      <w:r w:rsidRPr="009B238A">
        <w:rPr>
          <w:rFonts w:cs="Arial"/>
          <w:b/>
          <w:bCs/>
          <w:color w:val="323E4F" w:themeColor="text2" w:themeShade="BF"/>
          <w:spacing w:val="-2"/>
        </w:rPr>
        <w:t xml:space="preserve"> </w:t>
      </w:r>
      <w:r w:rsidRPr="00F569F0">
        <w:rPr>
          <w:rFonts w:cs="Arial"/>
          <w:color w:val="000000"/>
          <w:spacing w:val="-2"/>
        </w:rPr>
        <w:t>Poids</w:t>
      </w:r>
      <w:r w:rsidRPr="00F569F0">
        <w:rPr>
          <w:rFonts w:cs="Arial"/>
          <w:color w:val="000000"/>
          <w:spacing w:val="15"/>
        </w:rPr>
        <w:t xml:space="preserve"> </w:t>
      </w:r>
      <w:r w:rsidRPr="00F569F0">
        <w:rPr>
          <w:rFonts w:cs="Arial"/>
          <w:color w:val="000000"/>
          <w:spacing w:val="-2"/>
        </w:rPr>
        <w:t>à</w:t>
      </w:r>
      <w:r w:rsidRPr="00F569F0">
        <w:rPr>
          <w:rFonts w:cs="Arial"/>
          <w:color w:val="000000"/>
          <w:spacing w:val="15"/>
        </w:rPr>
        <w:t xml:space="preserve"> </w:t>
      </w:r>
      <w:r w:rsidRPr="00F569F0">
        <w:rPr>
          <w:rFonts w:cs="Arial"/>
          <w:color w:val="000000"/>
          <w:spacing w:val="-2"/>
        </w:rPr>
        <w:t>Vide,</w:t>
      </w:r>
      <w:r w:rsidRPr="00F569F0">
        <w:rPr>
          <w:rFonts w:cs="Arial"/>
          <w:color w:val="000000"/>
          <w:spacing w:val="15"/>
        </w:rPr>
        <w:t xml:space="preserve"> </w:t>
      </w:r>
      <w:r w:rsidRPr="00F569F0">
        <w:rPr>
          <w:rFonts w:cs="Arial"/>
          <w:color w:val="000000"/>
          <w:spacing w:val="-2"/>
        </w:rPr>
        <w:t>en</w:t>
      </w:r>
      <w:r w:rsidRPr="00F569F0">
        <w:rPr>
          <w:rFonts w:cs="Arial"/>
          <w:color w:val="000000"/>
          <w:spacing w:val="15"/>
        </w:rPr>
        <w:t xml:space="preserve"> </w:t>
      </w:r>
      <w:r w:rsidRPr="00F569F0">
        <w:rPr>
          <w:rFonts w:cs="Arial"/>
          <w:color w:val="000000"/>
          <w:spacing w:val="-2"/>
        </w:rPr>
        <w:t>ordre</w:t>
      </w:r>
      <w:r w:rsidRPr="00F569F0">
        <w:rPr>
          <w:rFonts w:cs="Arial"/>
          <w:color w:val="000000"/>
          <w:spacing w:val="15"/>
        </w:rPr>
        <w:t xml:space="preserve"> </w:t>
      </w:r>
      <w:r w:rsidRPr="00F569F0">
        <w:rPr>
          <w:rFonts w:cs="Arial"/>
          <w:color w:val="000000"/>
          <w:spacing w:val="-2"/>
        </w:rPr>
        <w:t>de</w:t>
      </w:r>
      <w:r w:rsidRPr="00F569F0">
        <w:rPr>
          <w:rFonts w:cs="Arial"/>
          <w:color w:val="000000"/>
          <w:spacing w:val="15"/>
        </w:rPr>
        <w:t xml:space="preserve"> </w:t>
      </w:r>
      <w:r w:rsidRPr="00F569F0">
        <w:rPr>
          <w:rFonts w:cs="Arial"/>
          <w:color w:val="000000"/>
          <w:spacing w:val="-3"/>
        </w:rPr>
        <w:t>m</w:t>
      </w:r>
      <w:r w:rsidRPr="00F569F0">
        <w:rPr>
          <w:rFonts w:cs="Arial"/>
          <w:color w:val="000000"/>
        </w:rPr>
        <w:t>a</w:t>
      </w:r>
      <w:r w:rsidRPr="00F569F0">
        <w:rPr>
          <w:rFonts w:cs="Arial"/>
          <w:color w:val="000000"/>
          <w:spacing w:val="-2"/>
        </w:rPr>
        <w:t>rche d’un véhicule,</w:t>
      </w:r>
      <w:r w:rsidRPr="00F569F0">
        <w:rPr>
          <w:rFonts w:cs="Arial"/>
          <w:color w:val="000000"/>
          <w:spacing w:val="15"/>
        </w:rPr>
        <w:t xml:space="preserve"> </w:t>
      </w:r>
      <w:r w:rsidRPr="00F569F0">
        <w:rPr>
          <w:rFonts w:cs="Arial"/>
          <w:color w:val="000000"/>
          <w:spacing w:val="-2"/>
        </w:rPr>
        <w:t>sans</w:t>
      </w:r>
      <w:r w:rsidRPr="00F569F0">
        <w:rPr>
          <w:rFonts w:cs="Arial"/>
          <w:color w:val="000000"/>
          <w:spacing w:val="15"/>
        </w:rPr>
        <w:t xml:space="preserve"> </w:t>
      </w:r>
      <w:r w:rsidRPr="00F569F0">
        <w:rPr>
          <w:rFonts w:cs="Arial"/>
          <w:color w:val="000000"/>
          <w:spacing w:val="-2"/>
        </w:rPr>
        <w:t>passager</w:t>
      </w:r>
      <w:r w:rsidRPr="00F569F0">
        <w:rPr>
          <w:rFonts w:cs="Arial"/>
          <w:color w:val="000000"/>
          <w:spacing w:val="15"/>
        </w:rPr>
        <w:t xml:space="preserve"> </w:t>
      </w:r>
      <w:r w:rsidRPr="00F569F0">
        <w:rPr>
          <w:rFonts w:cs="Arial"/>
          <w:color w:val="000000"/>
          <w:spacing w:val="-2"/>
        </w:rPr>
        <w:t>ni</w:t>
      </w:r>
      <w:r w:rsidRPr="00F569F0">
        <w:rPr>
          <w:rFonts w:cs="Arial"/>
          <w:color w:val="000000"/>
          <w:spacing w:val="15"/>
        </w:rPr>
        <w:t xml:space="preserve"> </w:t>
      </w:r>
      <w:r w:rsidRPr="00F569F0">
        <w:rPr>
          <w:rFonts w:cs="Arial"/>
          <w:color w:val="000000"/>
          <w:spacing w:val="-2"/>
        </w:rPr>
        <w:t>con</w:t>
      </w:r>
      <w:r w:rsidRPr="00F569F0">
        <w:rPr>
          <w:rFonts w:cs="Arial"/>
          <w:color w:val="000000"/>
          <w:spacing w:val="-3"/>
        </w:rPr>
        <w:t>d</w:t>
      </w:r>
      <w:r w:rsidRPr="00F569F0">
        <w:rPr>
          <w:rFonts w:cs="Arial"/>
          <w:color w:val="000000"/>
          <w:spacing w:val="-2"/>
        </w:rPr>
        <w:t>ucteur,</w:t>
      </w:r>
      <w:r w:rsidRPr="00F569F0">
        <w:rPr>
          <w:rFonts w:cs="Arial"/>
          <w:color w:val="000000"/>
          <w:spacing w:val="15"/>
        </w:rPr>
        <w:t xml:space="preserve"> </w:t>
      </w:r>
      <w:r w:rsidRPr="00F569F0">
        <w:rPr>
          <w:rFonts w:cs="Arial"/>
          <w:color w:val="000000"/>
          <w:spacing w:val="-2"/>
        </w:rPr>
        <w:t>niveaux</w:t>
      </w:r>
      <w:r w:rsidRPr="00F569F0">
        <w:rPr>
          <w:rFonts w:cs="Arial"/>
          <w:color w:val="000000"/>
          <w:spacing w:val="15"/>
        </w:rPr>
        <w:t xml:space="preserve"> </w:t>
      </w:r>
      <w:r w:rsidRPr="00F569F0">
        <w:rPr>
          <w:rFonts w:cs="Arial"/>
          <w:color w:val="000000"/>
          <w:spacing w:val="-2"/>
        </w:rPr>
        <w:t>et p</w:t>
      </w:r>
      <w:r w:rsidRPr="00F569F0">
        <w:rPr>
          <w:rFonts w:cs="Arial"/>
          <w:color w:val="000000"/>
        </w:rPr>
        <w:t>l</w:t>
      </w:r>
      <w:r w:rsidRPr="00F569F0">
        <w:rPr>
          <w:rFonts w:cs="Arial"/>
          <w:color w:val="000000"/>
          <w:spacing w:val="-2"/>
        </w:rPr>
        <w:t>e</w:t>
      </w:r>
      <w:r w:rsidRPr="00F569F0">
        <w:rPr>
          <w:rFonts w:cs="Arial"/>
          <w:color w:val="000000"/>
        </w:rPr>
        <w:t>i</w:t>
      </w:r>
      <w:r w:rsidRPr="00F569F0">
        <w:rPr>
          <w:rFonts w:cs="Arial"/>
          <w:color w:val="000000"/>
          <w:spacing w:val="-2"/>
        </w:rPr>
        <w:t>ns</w:t>
      </w:r>
      <w:r w:rsidRPr="00F569F0">
        <w:rPr>
          <w:rFonts w:cs="Arial"/>
          <w:color w:val="000000"/>
        </w:rPr>
        <w:t xml:space="preserve"> </w:t>
      </w:r>
      <w:r w:rsidRPr="00F569F0">
        <w:rPr>
          <w:rFonts w:cs="Arial"/>
          <w:color w:val="000000"/>
          <w:spacing w:val="-2"/>
        </w:rPr>
        <w:t>fai</w:t>
      </w:r>
      <w:r w:rsidRPr="00F569F0">
        <w:rPr>
          <w:rFonts w:cs="Arial"/>
          <w:color w:val="000000"/>
        </w:rPr>
        <w:t>t</w:t>
      </w:r>
      <w:r w:rsidRPr="00F569F0">
        <w:rPr>
          <w:rFonts w:cs="Arial"/>
          <w:color w:val="000000"/>
          <w:spacing w:val="-2"/>
        </w:rPr>
        <w:t>s</w:t>
      </w:r>
      <w:r w:rsidRPr="00F569F0">
        <w:rPr>
          <w:rFonts w:cs="Arial"/>
          <w:color w:val="000000"/>
        </w:rPr>
        <w:t xml:space="preserve"> </w:t>
      </w:r>
      <w:r w:rsidRPr="00F569F0">
        <w:rPr>
          <w:rFonts w:cs="Arial"/>
          <w:color w:val="000000"/>
          <w:spacing w:val="-2"/>
        </w:rPr>
        <w:t>(d</w:t>
      </w:r>
      <w:r w:rsidRPr="00F569F0">
        <w:rPr>
          <w:rFonts w:cs="Arial"/>
          <w:color w:val="000000"/>
        </w:rPr>
        <w:t>i</w:t>
      </w:r>
      <w:r w:rsidRPr="00F569F0">
        <w:rPr>
          <w:rFonts w:cs="Arial"/>
          <w:color w:val="000000"/>
          <w:spacing w:val="-2"/>
        </w:rPr>
        <w:t>ffére</w:t>
      </w:r>
      <w:r w:rsidRPr="00F569F0">
        <w:rPr>
          <w:rFonts w:cs="Arial"/>
          <w:color w:val="000000"/>
        </w:rPr>
        <w:t>nt</w:t>
      </w:r>
      <w:r w:rsidRPr="00F569F0">
        <w:rPr>
          <w:rFonts w:cs="Arial"/>
          <w:color w:val="000000"/>
          <w:spacing w:val="-2"/>
        </w:rPr>
        <w:t xml:space="preserve"> donc </w:t>
      </w:r>
      <w:r w:rsidRPr="00F569F0">
        <w:rPr>
          <w:rFonts w:cs="Arial"/>
          <w:color w:val="000000"/>
        </w:rPr>
        <w:t>du</w:t>
      </w:r>
      <w:r w:rsidRPr="00F569F0">
        <w:rPr>
          <w:rFonts w:cs="Arial"/>
          <w:color w:val="000000"/>
          <w:spacing w:val="-2"/>
        </w:rPr>
        <w:t xml:space="preserve"> </w:t>
      </w:r>
      <w:r w:rsidRPr="00F569F0">
        <w:rPr>
          <w:rFonts w:cs="Arial"/>
          <w:color w:val="000000"/>
        </w:rPr>
        <w:t>poids</w:t>
      </w:r>
      <w:r w:rsidRPr="00F569F0">
        <w:rPr>
          <w:rFonts w:cs="Arial"/>
          <w:color w:val="000000"/>
          <w:spacing w:val="-2"/>
        </w:rPr>
        <w:t xml:space="preserve"> </w:t>
      </w:r>
      <w:r w:rsidRPr="00F569F0">
        <w:rPr>
          <w:rFonts w:cs="Arial"/>
          <w:color w:val="000000"/>
        </w:rPr>
        <w:t>à</w:t>
      </w:r>
      <w:r w:rsidRPr="00F569F0">
        <w:rPr>
          <w:rFonts w:cs="Arial"/>
          <w:color w:val="000000"/>
          <w:spacing w:val="-2"/>
        </w:rPr>
        <w:t xml:space="preserve"> </w:t>
      </w:r>
      <w:r w:rsidRPr="00F569F0">
        <w:rPr>
          <w:rFonts w:cs="Arial"/>
          <w:color w:val="000000"/>
        </w:rPr>
        <w:t>sec) ;</w:t>
      </w:r>
    </w:p>
    <w:p w:rsidR="00F569F0" w:rsidRPr="00F569F0" w:rsidRDefault="00F569F0" w:rsidP="00F569F0">
      <w:pPr>
        <w:widowControl w:val="0"/>
        <w:tabs>
          <w:tab w:val="left" w:pos="1520"/>
        </w:tabs>
        <w:autoSpaceDE w:val="0"/>
        <w:autoSpaceDN w:val="0"/>
        <w:adjustRightInd w:val="0"/>
        <w:spacing w:before="6" w:after="0"/>
        <w:ind w:right="91"/>
        <w:rPr>
          <w:rFonts w:cs="Arial"/>
          <w:color w:val="000000"/>
        </w:rPr>
      </w:pPr>
      <w:r w:rsidRPr="009B238A">
        <w:rPr>
          <w:rFonts w:cs="Arial"/>
          <w:bCs/>
          <w:color w:val="323E4F" w:themeColor="text2" w:themeShade="BF"/>
        </w:rPr>
        <w:t>PTAC :</w:t>
      </w:r>
      <w:r w:rsidRPr="009B238A">
        <w:rPr>
          <w:rFonts w:cs="Arial"/>
          <w:color w:val="323E4F" w:themeColor="text2" w:themeShade="BF"/>
          <w:spacing w:val="13"/>
        </w:rPr>
        <w:t xml:space="preserve"> </w:t>
      </w:r>
      <w:r w:rsidRPr="00F569F0">
        <w:rPr>
          <w:rFonts w:cs="Arial"/>
          <w:color w:val="000000"/>
          <w:spacing w:val="13"/>
        </w:rPr>
        <w:t xml:space="preserve">Poids Total Autorisé en Charge, c’est-à-dire le </w:t>
      </w:r>
      <w:r w:rsidRPr="00F569F0">
        <w:rPr>
          <w:rFonts w:cs="Arial"/>
          <w:color w:val="000000"/>
        </w:rPr>
        <w:t>poids</w:t>
      </w:r>
      <w:r w:rsidRPr="00F569F0">
        <w:rPr>
          <w:rFonts w:cs="Arial"/>
          <w:color w:val="000000"/>
          <w:spacing w:val="13"/>
        </w:rPr>
        <w:t xml:space="preserve"> </w:t>
      </w:r>
      <w:r w:rsidRPr="00F569F0">
        <w:rPr>
          <w:rFonts w:cs="Arial"/>
          <w:color w:val="000000"/>
          <w:spacing w:val="-3"/>
        </w:rPr>
        <w:t>m</w:t>
      </w:r>
      <w:r w:rsidRPr="00F569F0">
        <w:rPr>
          <w:rFonts w:cs="Arial"/>
          <w:color w:val="000000"/>
        </w:rPr>
        <w:t>axi</w:t>
      </w:r>
      <w:r w:rsidRPr="00F569F0">
        <w:rPr>
          <w:rFonts w:cs="Arial"/>
          <w:color w:val="000000"/>
          <w:spacing w:val="-3"/>
        </w:rPr>
        <w:t>m</w:t>
      </w:r>
      <w:r w:rsidRPr="00F569F0">
        <w:rPr>
          <w:rFonts w:cs="Arial"/>
          <w:color w:val="000000"/>
        </w:rPr>
        <w:t>u</w:t>
      </w:r>
      <w:r w:rsidRPr="00F569F0">
        <w:rPr>
          <w:rFonts w:cs="Arial"/>
          <w:color w:val="000000"/>
          <w:spacing w:val="-3"/>
        </w:rPr>
        <w:t>m</w:t>
      </w:r>
      <w:r w:rsidRPr="00F569F0">
        <w:rPr>
          <w:rFonts w:cs="Arial"/>
          <w:color w:val="000000"/>
          <w:spacing w:val="13"/>
        </w:rPr>
        <w:t xml:space="preserve"> </w:t>
      </w:r>
      <w:r w:rsidRPr="00F569F0">
        <w:rPr>
          <w:rFonts w:cs="Arial"/>
          <w:color w:val="000000"/>
        </w:rPr>
        <w:t>du</w:t>
      </w:r>
      <w:r w:rsidRPr="00F569F0">
        <w:rPr>
          <w:rFonts w:cs="Arial"/>
          <w:color w:val="000000"/>
          <w:spacing w:val="13"/>
        </w:rPr>
        <w:t xml:space="preserve"> </w:t>
      </w:r>
      <w:r w:rsidRPr="00F569F0">
        <w:rPr>
          <w:rFonts w:cs="Arial"/>
          <w:color w:val="000000"/>
        </w:rPr>
        <w:t>véhicule</w:t>
      </w:r>
      <w:r w:rsidRPr="00F569F0">
        <w:rPr>
          <w:rFonts w:cs="Arial"/>
          <w:color w:val="000000"/>
          <w:spacing w:val="13"/>
        </w:rPr>
        <w:t xml:space="preserve"> </w:t>
      </w:r>
      <w:r w:rsidRPr="00F569F0">
        <w:rPr>
          <w:rFonts w:cs="Arial"/>
          <w:color w:val="000000"/>
        </w:rPr>
        <w:t>autor</w:t>
      </w:r>
      <w:r w:rsidRPr="00F569F0">
        <w:rPr>
          <w:rFonts w:cs="Arial"/>
          <w:color w:val="000000"/>
          <w:spacing w:val="-4"/>
        </w:rPr>
        <w:t>i</w:t>
      </w:r>
      <w:r w:rsidRPr="00F569F0">
        <w:rPr>
          <w:rFonts w:cs="Arial"/>
          <w:color w:val="000000"/>
        </w:rPr>
        <w:t>sé</w:t>
      </w:r>
      <w:r w:rsidRPr="00F569F0">
        <w:rPr>
          <w:rFonts w:cs="Arial"/>
          <w:color w:val="000000"/>
          <w:spacing w:val="12"/>
        </w:rPr>
        <w:t xml:space="preserve"> </w:t>
      </w:r>
      <w:r w:rsidRPr="00F569F0">
        <w:rPr>
          <w:rFonts w:cs="Arial"/>
          <w:color w:val="000000"/>
        </w:rPr>
        <w:t>avec</w:t>
      </w:r>
      <w:r w:rsidRPr="00F569F0">
        <w:rPr>
          <w:rFonts w:cs="Arial"/>
          <w:color w:val="000000"/>
          <w:spacing w:val="12"/>
        </w:rPr>
        <w:t xml:space="preserve"> </w:t>
      </w:r>
      <w:r w:rsidRPr="00F569F0">
        <w:rPr>
          <w:rFonts w:cs="Arial"/>
          <w:color w:val="000000"/>
        </w:rPr>
        <w:t>le</w:t>
      </w:r>
      <w:r w:rsidRPr="00F569F0">
        <w:rPr>
          <w:rFonts w:cs="Arial"/>
          <w:color w:val="000000"/>
          <w:spacing w:val="12"/>
        </w:rPr>
        <w:t xml:space="preserve"> </w:t>
      </w:r>
      <w:r w:rsidRPr="00F569F0">
        <w:rPr>
          <w:rFonts w:cs="Arial"/>
          <w:color w:val="000000"/>
        </w:rPr>
        <w:t>charge</w:t>
      </w:r>
      <w:r w:rsidRPr="00F569F0">
        <w:rPr>
          <w:rFonts w:cs="Arial"/>
          <w:color w:val="000000"/>
          <w:spacing w:val="-3"/>
        </w:rPr>
        <w:t>m</w:t>
      </w:r>
      <w:r w:rsidRPr="00F569F0">
        <w:rPr>
          <w:rFonts w:cs="Arial"/>
          <w:color w:val="000000"/>
        </w:rPr>
        <w:t>ent,</w:t>
      </w:r>
      <w:r w:rsidRPr="00F569F0">
        <w:rPr>
          <w:rFonts w:cs="Arial"/>
          <w:color w:val="000000"/>
          <w:spacing w:val="12"/>
        </w:rPr>
        <w:t xml:space="preserve"> </w:t>
      </w:r>
      <w:r w:rsidRPr="00F569F0">
        <w:rPr>
          <w:rFonts w:cs="Arial"/>
          <w:color w:val="000000"/>
        </w:rPr>
        <w:t>passagers</w:t>
      </w:r>
      <w:r w:rsidRPr="00F569F0">
        <w:rPr>
          <w:rFonts w:cs="Arial"/>
          <w:color w:val="000000"/>
          <w:spacing w:val="12"/>
        </w:rPr>
        <w:t xml:space="preserve"> </w:t>
      </w:r>
      <w:r w:rsidRPr="00F569F0">
        <w:rPr>
          <w:rFonts w:cs="Arial"/>
          <w:color w:val="000000"/>
        </w:rPr>
        <w:t>et conducteur ;</w:t>
      </w:r>
    </w:p>
    <w:p w:rsidR="00F569F0" w:rsidRPr="00F569F0" w:rsidRDefault="00F569F0" w:rsidP="00F569F0">
      <w:pPr>
        <w:widowControl w:val="0"/>
        <w:tabs>
          <w:tab w:val="left" w:pos="1520"/>
        </w:tabs>
        <w:autoSpaceDE w:val="0"/>
        <w:autoSpaceDN w:val="0"/>
        <w:adjustRightInd w:val="0"/>
        <w:spacing w:before="6" w:after="0"/>
        <w:ind w:right="92"/>
        <w:rPr>
          <w:rFonts w:cs="Arial"/>
          <w:color w:val="FF0066"/>
        </w:rPr>
      </w:pPr>
      <w:r w:rsidRPr="009B238A">
        <w:rPr>
          <w:rFonts w:cs="Arial"/>
          <w:bCs/>
          <w:color w:val="323E4F" w:themeColor="text2" w:themeShade="BF"/>
        </w:rPr>
        <w:t>PTRA :</w:t>
      </w:r>
      <w:r w:rsidRPr="009B238A">
        <w:rPr>
          <w:rFonts w:cs="Arial"/>
          <w:color w:val="323E4F" w:themeColor="text2" w:themeShade="BF"/>
        </w:rPr>
        <w:t xml:space="preserve"> </w:t>
      </w:r>
      <w:r w:rsidRPr="00F569F0">
        <w:rPr>
          <w:rFonts w:cs="Arial"/>
          <w:color w:val="000000"/>
        </w:rPr>
        <w:t>Poids</w:t>
      </w:r>
      <w:r w:rsidRPr="00F569F0">
        <w:rPr>
          <w:rFonts w:cs="Arial"/>
          <w:color w:val="000000"/>
          <w:spacing w:val="7"/>
        </w:rPr>
        <w:t xml:space="preserve"> </w:t>
      </w:r>
      <w:r w:rsidRPr="00F569F0">
        <w:rPr>
          <w:rFonts w:cs="Arial"/>
          <w:color w:val="000000"/>
        </w:rPr>
        <w:t>Tot</w:t>
      </w:r>
      <w:r w:rsidRPr="00F569F0">
        <w:rPr>
          <w:rFonts w:cs="Arial"/>
          <w:color w:val="000000"/>
          <w:spacing w:val="-2"/>
        </w:rPr>
        <w:t>a</w:t>
      </w:r>
      <w:r w:rsidRPr="00F569F0">
        <w:rPr>
          <w:rFonts w:cs="Arial"/>
          <w:color w:val="000000"/>
        </w:rPr>
        <w:t>l</w:t>
      </w:r>
      <w:r w:rsidRPr="00F569F0">
        <w:rPr>
          <w:rFonts w:cs="Arial"/>
          <w:color w:val="000000"/>
          <w:spacing w:val="7"/>
        </w:rPr>
        <w:t xml:space="preserve"> </w:t>
      </w:r>
      <w:r w:rsidRPr="00F569F0">
        <w:rPr>
          <w:rFonts w:cs="Arial"/>
          <w:color w:val="000000"/>
        </w:rPr>
        <w:t>Roulant</w:t>
      </w:r>
      <w:r w:rsidRPr="00F569F0">
        <w:rPr>
          <w:rFonts w:cs="Arial"/>
          <w:color w:val="000000"/>
          <w:spacing w:val="7"/>
        </w:rPr>
        <w:t xml:space="preserve"> </w:t>
      </w:r>
      <w:r w:rsidRPr="00F569F0">
        <w:rPr>
          <w:rFonts w:cs="Arial"/>
          <w:color w:val="000000"/>
        </w:rPr>
        <w:t>Aut</w:t>
      </w:r>
      <w:r w:rsidRPr="00F569F0">
        <w:rPr>
          <w:rFonts w:cs="Arial"/>
          <w:color w:val="000000"/>
          <w:spacing w:val="-3"/>
        </w:rPr>
        <w:t>o</w:t>
      </w:r>
      <w:r w:rsidRPr="00F569F0">
        <w:rPr>
          <w:rFonts w:cs="Arial"/>
          <w:color w:val="000000"/>
        </w:rPr>
        <w:t>ri</w:t>
      </w:r>
      <w:r w:rsidRPr="00F569F0">
        <w:rPr>
          <w:rFonts w:cs="Arial"/>
          <w:color w:val="000000"/>
          <w:spacing w:val="-3"/>
        </w:rPr>
        <w:t>s</w:t>
      </w:r>
      <w:r w:rsidRPr="00F569F0">
        <w:rPr>
          <w:rFonts w:cs="Arial"/>
          <w:color w:val="000000"/>
        </w:rPr>
        <w:t>é</w:t>
      </w:r>
      <w:r w:rsidRPr="00F569F0">
        <w:rPr>
          <w:rFonts w:cs="Arial"/>
          <w:color w:val="000000"/>
          <w:spacing w:val="7"/>
        </w:rPr>
        <w:t xml:space="preserve">, c’est-à-dire le </w:t>
      </w:r>
      <w:r w:rsidRPr="00F569F0">
        <w:rPr>
          <w:rFonts w:cs="Arial"/>
          <w:color w:val="000000"/>
        </w:rPr>
        <w:t>poids</w:t>
      </w:r>
      <w:r w:rsidRPr="00F569F0">
        <w:rPr>
          <w:rFonts w:cs="Arial"/>
          <w:color w:val="000000"/>
          <w:spacing w:val="7"/>
        </w:rPr>
        <w:t xml:space="preserve"> </w:t>
      </w:r>
      <w:r w:rsidRPr="00F569F0">
        <w:rPr>
          <w:rFonts w:cs="Arial"/>
          <w:color w:val="000000"/>
          <w:spacing w:val="-3"/>
        </w:rPr>
        <w:t>m</w:t>
      </w:r>
      <w:r w:rsidRPr="00F569F0">
        <w:rPr>
          <w:rFonts w:cs="Arial"/>
          <w:color w:val="000000"/>
        </w:rPr>
        <w:t>axi</w:t>
      </w:r>
      <w:r w:rsidRPr="00F569F0">
        <w:rPr>
          <w:rFonts w:cs="Arial"/>
          <w:color w:val="000000"/>
          <w:spacing w:val="-3"/>
        </w:rPr>
        <w:t>m</w:t>
      </w:r>
      <w:r w:rsidRPr="00F569F0">
        <w:rPr>
          <w:rFonts w:cs="Arial"/>
          <w:color w:val="000000"/>
        </w:rPr>
        <w:t>um</w:t>
      </w:r>
      <w:r w:rsidRPr="00F569F0">
        <w:rPr>
          <w:rFonts w:cs="Arial"/>
          <w:color w:val="000000"/>
          <w:spacing w:val="7"/>
        </w:rPr>
        <w:t xml:space="preserve"> </w:t>
      </w:r>
      <w:r w:rsidRPr="00F569F0">
        <w:rPr>
          <w:rFonts w:cs="Arial"/>
          <w:color w:val="000000"/>
        </w:rPr>
        <w:t>de</w:t>
      </w:r>
      <w:r w:rsidRPr="00F569F0">
        <w:rPr>
          <w:rFonts w:cs="Arial"/>
          <w:color w:val="000000"/>
          <w:spacing w:val="7"/>
        </w:rPr>
        <w:t xml:space="preserve"> </w:t>
      </w:r>
      <w:r w:rsidRPr="00F569F0">
        <w:rPr>
          <w:rFonts w:cs="Arial"/>
          <w:color w:val="000000"/>
        </w:rPr>
        <w:t>l’ense</w:t>
      </w:r>
      <w:r w:rsidRPr="00F569F0">
        <w:rPr>
          <w:rFonts w:cs="Arial"/>
          <w:color w:val="000000"/>
          <w:spacing w:val="-3"/>
        </w:rPr>
        <w:t>m</w:t>
      </w:r>
      <w:r w:rsidRPr="00F569F0">
        <w:rPr>
          <w:rFonts w:cs="Arial"/>
          <w:color w:val="000000"/>
          <w:spacing w:val="-2"/>
        </w:rPr>
        <w:t>b</w:t>
      </w:r>
      <w:r w:rsidRPr="00F569F0">
        <w:rPr>
          <w:rFonts w:cs="Arial"/>
          <w:color w:val="000000"/>
        </w:rPr>
        <w:t>le du</w:t>
      </w:r>
      <w:r w:rsidRPr="00F569F0">
        <w:rPr>
          <w:rFonts w:cs="Arial"/>
          <w:color w:val="000000"/>
          <w:spacing w:val="7"/>
        </w:rPr>
        <w:t xml:space="preserve"> </w:t>
      </w:r>
      <w:r w:rsidRPr="00F569F0">
        <w:rPr>
          <w:rFonts w:cs="Arial"/>
          <w:color w:val="000000"/>
        </w:rPr>
        <w:t>véhicule tracteur</w:t>
      </w:r>
      <w:r w:rsidRPr="00F569F0">
        <w:rPr>
          <w:rFonts w:cs="Arial"/>
          <w:color w:val="000000"/>
          <w:spacing w:val="-2"/>
        </w:rPr>
        <w:t xml:space="preserve"> </w:t>
      </w:r>
      <w:r w:rsidRPr="00F569F0">
        <w:rPr>
          <w:rFonts w:cs="Arial"/>
          <w:color w:val="000000"/>
        </w:rPr>
        <w:t>+</w:t>
      </w:r>
      <w:r w:rsidRPr="00F569F0">
        <w:rPr>
          <w:rFonts w:cs="Arial"/>
          <w:color w:val="000000"/>
          <w:spacing w:val="-2"/>
        </w:rPr>
        <w:t xml:space="preserve"> sa </w:t>
      </w:r>
      <w:r w:rsidRPr="00F569F0">
        <w:rPr>
          <w:rFonts w:cs="Arial"/>
          <w:color w:val="000000"/>
        </w:rPr>
        <w:t>remorque,</w:t>
      </w:r>
      <w:r w:rsidRPr="00F569F0">
        <w:rPr>
          <w:rFonts w:cs="Arial"/>
          <w:color w:val="000000"/>
          <w:spacing w:val="-2"/>
        </w:rPr>
        <w:t xml:space="preserve"> </w:t>
      </w:r>
      <w:r w:rsidRPr="00F569F0">
        <w:rPr>
          <w:rFonts w:cs="Arial"/>
          <w:color w:val="000000"/>
        </w:rPr>
        <w:t>chargés</w:t>
      </w:r>
      <w:r w:rsidR="009B238A">
        <w:rPr>
          <w:rFonts w:cs="Arial"/>
          <w:color w:val="000000"/>
        </w:rPr>
        <w:t>.</w:t>
      </w:r>
    </w:p>
    <w:p w:rsidR="00F569F0" w:rsidRPr="00F569F0" w:rsidRDefault="00F569F0" w:rsidP="00F569F0">
      <w:pPr>
        <w:widowControl w:val="0"/>
        <w:tabs>
          <w:tab w:val="left" w:pos="1520"/>
        </w:tabs>
        <w:autoSpaceDE w:val="0"/>
        <w:autoSpaceDN w:val="0"/>
        <w:adjustRightInd w:val="0"/>
        <w:spacing w:before="6" w:after="0"/>
        <w:ind w:right="92"/>
        <w:rPr>
          <w:rFonts w:cs="Arial"/>
          <w:color w:val="FF0066"/>
        </w:rPr>
      </w:pPr>
    </w:p>
    <w:p w:rsidR="00F569F0" w:rsidRPr="009B238A" w:rsidRDefault="009B238A" w:rsidP="009B238A">
      <w:pPr>
        <w:spacing w:after="0"/>
        <w:rPr>
          <w:rFonts w:cs="Arial"/>
          <w:b/>
          <w:bCs/>
          <w:i/>
          <w:color w:val="FF0000"/>
          <w:u w:val="single"/>
        </w:rPr>
      </w:pPr>
      <w:r w:rsidRPr="009B238A">
        <w:rPr>
          <w:rFonts w:cs="Arial"/>
          <w:b/>
          <w:i/>
          <w:color w:val="FF0000"/>
          <w:u w:val="single"/>
        </w:rPr>
        <w:t xml:space="preserve">II) </w:t>
      </w:r>
      <w:r w:rsidR="00F569F0" w:rsidRPr="009B238A">
        <w:rPr>
          <w:rFonts w:cs="Arial"/>
          <w:b/>
          <w:i/>
          <w:color w:val="FF0000"/>
          <w:u w:val="single"/>
        </w:rPr>
        <w:t>Les marchandises : bagages et</w:t>
      </w:r>
      <w:r w:rsidR="00F569F0" w:rsidRPr="009B238A">
        <w:rPr>
          <w:rFonts w:cs="Arial"/>
          <w:b/>
          <w:bCs/>
          <w:i/>
          <w:color w:val="FF0000"/>
          <w:u w:val="single"/>
        </w:rPr>
        <w:t xml:space="preserve"> objets encombrants</w:t>
      </w:r>
    </w:p>
    <w:p w:rsidR="00F569F0" w:rsidRPr="00F569F0" w:rsidRDefault="00F569F0" w:rsidP="00F569F0">
      <w:pPr>
        <w:pStyle w:val="Paragraphedeliste"/>
        <w:spacing w:after="0"/>
        <w:rPr>
          <w:rFonts w:cs="Arial"/>
          <w:color w:val="0070C0"/>
          <w:u w:val="single"/>
        </w:rPr>
      </w:pPr>
    </w:p>
    <w:p w:rsidR="00F569F0" w:rsidRPr="009B238A" w:rsidRDefault="009B238A" w:rsidP="00F569F0">
      <w:pPr>
        <w:spacing w:after="0"/>
        <w:rPr>
          <w:rFonts w:cs="Arial"/>
          <w:b/>
          <w:bCs/>
          <w:i/>
          <w:u w:val="single"/>
        </w:rPr>
      </w:pPr>
      <w:r>
        <w:rPr>
          <w:rFonts w:cs="Arial"/>
          <w:b/>
          <w:bCs/>
          <w:i/>
          <w:u w:val="single"/>
        </w:rPr>
        <w:t>a</w:t>
      </w:r>
      <w:r w:rsidRPr="009B238A">
        <w:rPr>
          <w:rFonts w:cs="Arial"/>
          <w:b/>
          <w:bCs/>
          <w:i/>
          <w:u w:val="single"/>
        </w:rPr>
        <w:t xml:space="preserve">) </w:t>
      </w:r>
      <w:r w:rsidR="00F569F0" w:rsidRPr="009B238A">
        <w:rPr>
          <w:rFonts w:cs="Arial"/>
          <w:b/>
          <w:bCs/>
          <w:i/>
          <w:u w:val="single"/>
        </w:rPr>
        <w:t>Réglementation</w:t>
      </w:r>
    </w:p>
    <w:p w:rsidR="00F569F0" w:rsidRPr="00F569F0" w:rsidRDefault="00F569F0" w:rsidP="00F569F0">
      <w:pPr>
        <w:spacing w:after="0"/>
        <w:rPr>
          <w:rFonts w:cs="Arial"/>
          <w:bCs/>
          <w:color w:val="000000"/>
        </w:rPr>
      </w:pPr>
      <w:r w:rsidRPr="00F569F0">
        <w:rPr>
          <w:rFonts w:cs="Arial"/>
          <w:bCs/>
          <w:color w:val="000000"/>
        </w:rPr>
        <w:t>Les bagages doivent être placés de préférence dans le coffre. Mais surtout, il faut éviter de déposer des objets lourds sur la plage arrière, car ceux-ci deviennent des projectiles dangereux lors des freinages violents ou des accidents.</w:t>
      </w:r>
    </w:p>
    <w:p w:rsidR="00F569F0" w:rsidRPr="00F569F0" w:rsidRDefault="00F569F0" w:rsidP="00F569F0">
      <w:pPr>
        <w:spacing w:after="0"/>
        <w:rPr>
          <w:rFonts w:cs="Arial"/>
          <w:bCs/>
          <w:color w:val="000000"/>
        </w:rPr>
      </w:pPr>
      <w:r w:rsidRPr="00F569F0">
        <w:rPr>
          <w:rFonts w:cs="Arial"/>
          <w:bCs/>
          <w:color w:val="000000"/>
        </w:rPr>
        <w:t>Si les bagages sont placés sur le toit, faire bien attention aux fixations.</w:t>
      </w:r>
    </w:p>
    <w:p w:rsidR="00F569F0" w:rsidRPr="00F569F0" w:rsidRDefault="00F569F0" w:rsidP="00F569F0">
      <w:pPr>
        <w:spacing w:after="0"/>
        <w:outlineLvl w:val="0"/>
        <w:rPr>
          <w:rFonts w:cs="Arial"/>
          <w:bCs/>
        </w:rPr>
      </w:pPr>
      <w:r w:rsidRPr="00F569F0">
        <w:rPr>
          <w:rFonts w:cs="Arial"/>
          <w:bCs/>
        </w:rPr>
        <w:t>Le chargement peut dépasser en dehors du véhicule ou être transporté sur le toit. Evidemment, il ne doit pas traîner sur le sol.</w:t>
      </w:r>
    </w:p>
    <w:p w:rsidR="00F569F0" w:rsidRPr="009B238A" w:rsidRDefault="00F569F0" w:rsidP="009B238A">
      <w:pPr>
        <w:spacing w:after="0"/>
        <w:outlineLvl w:val="0"/>
        <w:rPr>
          <w:rFonts w:cs="Arial"/>
          <w:bCs/>
        </w:rPr>
      </w:pPr>
      <w:r w:rsidRPr="009B238A">
        <w:rPr>
          <w:rFonts w:cs="Arial"/>
          <w:color w:val="323E4F" w:themeColor="text2" w:themeShade="BF"/>
        </w:rPr>
        <w:t>En longueur :</w:t>
      </w:r>
      <w:r w:rsidRPr="009B238A">
        <w:rPr>
          <w:rFonts w:cs="Arial"/>
          <w:bCs/>
          <w:color w:val="323E4F" w:themeColor="text2" w:themeShade="BF"/>
        </w:rPr>
        <w:t xml:space="preserve"> </w:t>
      </w:r>
      <w:r w:rsidRPr="009B238A">
        <w:rPr>
          <w:rFonts w:cs="Arial"/>
          <w:bCs/>
        </w:rPr>
        <w:t>au-delà d’un mètre de dépassement le chargement doit être signalé par un dispositif réfléchissant rouge visible dans toutes les directions et complété par un feu rouge la nuit ou lorsque la visibilité est réduite.</w:t>
      </w:r>
    </w:p>
    <w:p w:rsidR="00F569F0" w:rsidRPr="00F569F0" w:rsidRDefault="00F569F0" w:rsidP="00F569F0">
      <w:pPr>
        <w:spacing w:after="0"/>
        <w:outlineLvl w:val="0"/>
        <w:rPr>
          <w:rFonts w:cs="Arial"/>
          <w:bCs/>
        </w:rPr>
      </w:pPr>
      <w:r w:rsidRPr="009B238A">
        <w:rPr>
          <w:rFonts w:cs="Arial"/>
          <w:color w:val="323E4F" w:themeColor="text2" w:themeShade="BF"/>
        </w:rPr>
        <w:t>En hauteur :</w:t>
      </w:r>
      <w:r w:rsidRPr="009B238A">
        <w:rPr>
          <w:rFonts w:cs="Arial"/>
          <w:bCs/>
          <w:color w:val="323E4F" w:themeColor="text2" w:themeShade="BF"/>
        </w:rPr>
        <w:t xml:space="preserve"> </w:t>
      </w:r>
      <w:r w:rsidRPr="00F569F0">
        <w:rPr>
          <w:rFonts w:cs="Arial"/>
          <w:bCs/>
        </w:rPr>
        <w:t>aucune limitation de hauteur n’est imposée. Seul un panneau peut interdire l’accès aux véhicules dont la hauteur dépasse la dimension indiquée (chargement compris).</w:t>
      </w:r>
    </w:p>
    <w:p w:rsidR="00F569F0" w:rsidRPr="00F569F0" w:rsidRDefault="009B238A" w:rsidP="00F569F0">
      <w:pPr>
        <w:spacing w:after="0"/>
        <w:outlineLvl w:val="0"/>
        <w:rPr>
          <w:rFonts w:cs="Arial"/>
          <w:bCs/>
        </w:rPr>
      </w:pPr>
      <w:r w:rsidRPr="009B238A">
        <w:rPr>
          <w:noProof/>
          <w:color w:val="323E4F" w:themeColor="text2" w:themeShade="BF"/>
        </w:rPr>
        <w:drawing>
          <wp:anchor distT="0" distB="0" distL="114300" distR="114300" simplePos="0" relativeHeight="251659264" behindDoc="0" locked="0" layoutInCell="1" allowOverlap="1">
            <wp:simplePos x="0" y="0"/>
            <wp:positionH relativeFrom="column">
              <wp:posOffset>695325</wp:posOffset>
            </wp:positionH>
            <wp:positionV relativeFrom="paragraph">
              <wp:posOffset>644525</wp:posOffset>
            </wp:positionV>
            <wp:extent cx="4286250" cy="1485265"/>
            <wp:effectExtent l="0" t="0" r="0" b="635"/>
            <wp:wrapTopAndBottom/>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86250" cy="1485265"/>
                    </a:xfrm>
                    <a:prstGeom prst="rect">
                      <a:avLst/>
                    </a:prstGeom>
                    <a:noFill/>
                  </pic:spPr>
                </pic:pic>
              </a:graphicData>
            </a:graphic>
            <wp14:sizeRelH relativeFrom="page">
              <wp14:pctWidth>0</wp14:pctWidth>
            </wp14:sizeRelH>
            <wp14:sizeRelV relativeFrom="page">
              <wp14:pctHeight>0</wp14:pctHeight>
            </wp14:sizeRelV>
          </wp:anchor>
        </w:drawing>
      </w:r>
      <w:r w:rsidR="00F569F0" w:rsidRPr="009B238A">
        <w:rPr>
          <w:rFonts w:cs="Arial"/>
          <w:color w:val="323E4F" w:themeColor="text2" w:themeShade="BF"/>
        </w:rPr>
        <w:t>En largeur :</w:t>
      </w:r>
      <w:r w:rsidR="00F569F0" w:rsidRPr="009B238A">
        <w:rPr>
          <w:rFonts w:cs="Arial"/>
          <w:bCs/>
          <w:color w:val="323E4F" w:themeColor="text2" w:themeShade="BF"/>
        </w:rPr>
        <w:t xml:space="preserve"> </w:t>
      </w:r>
      <w:r w:rsidR="00F569F0" w:rsidRPr="00F569F0">
        <w:rPr>
          <w:rFonts w:cs="Arial"/>
          <w:bCs/>
        </w:rPr>
        <w:t>la largeur maximale est fixée à 2,55m. Lors de la mise en place d’un vélo sur un porte-vélo, veillez à ce que les feux arrière du véhicule ainsi que la plaque d’immatriculation ne soient pas masqués. Il est possible de rajouter une plaque d’immatriculation et des feux de signalisation sur le vélo.</w:t>
      </w:r>
    </w:p>
    <w:p w:rsidR="00F569F0" w:rsidRPr="00F569F0" w:rsidRDefault="00F569F0" w:rsidP="00F569F0">
      <w:pPr>
        <w:spacing w:after="0"/>
        <w:outlineLvl w:val="0"/>
        <w:rPr>
          <w:rFonts w:cs="Arial"/>
          <w:bCs/>
        </w:rPr>
      </w:pPr>
    </w:p>
    <w:p w:rsidR="00F569F0" w:rsidRPr="009B238A" w:rsidRDefault="00F569F0" w:rsidP="007101DA">
      <w:pPr>
        <w:pStyle w:val="Paragraphedeliste"/>
        <w:numPr>
          <w:ilvl w:val="0"/>
          <w:numId w:val="5"/>
        </w:numPr>
        <w:spacing w:after="0"/>
        <w:rPr>
          <w:rFonts w:cs="Arial"/>
        </w:rPr>
      </w:pPr>
      <w:r w:rsidRPr="009B238A">
        <w:rPr>
          <w:rFonts w:cs="Arial"/>
          <w:color w:val="C00000"/>
        </w:rPr>
        <w:t>Dans tous les cas, laisser la plaque d’immatriculation visible</w:t>
      </w:r>
    </w:p>
    <w:p w:rsidR="00F569F0" w:rsidRPr="009B238A" w:rsidRDefault="009B238A" w:rsidP="00F569F0">
      <w:pPr>
        <w:spacing w:after="0"/>
        <w:rPr>
          <w:rFonts w:cs="Arial"/>
          <w:b/>
          <w:i/>
          <w:u w:val="single"/>
        </w:rPr>
      </w:pPr>
      <w:r w:rsidRPr="009B238A">
        <w:rPr>
          <w:rFonts w:cs="Arial"/>
          <w:b/>
          <w:i/>
          <w:u w:val="single"/>
        </w:rPr>
        <w:lastRenderedPageBreak/>
        <w:t xml:space="preserve">b) </w:t>
      </w:r>
      <w:r w:rsidR="00F569F0" w:rsidRPr="009B238A">
        <w:rPr>
          <w:rFonts w:cs="Arial"/>
          <w:b/>
          <w:i/>
          <w:u w:val="single"/>
        </w:rPr>
        <w:t xml:space="preserve">Comportements à tenir </w:t>
      </w:r>
    </w:p>
    <w:p w:rsidR="00F569F0" w:rsidRPr="00F569F0" w:rsidRDefault="00F569F0" w:rsidP="00F569F0">
      <w:pPr>
        <w:autoSpaceDE w:val="0"/>
        <w:autoSpaceDN w:val="0"/>
        <w:adjustRightInd w:val="0"/>
        <w:spacing w:after="0" w:line="240" w:lineRule="auto"/>
        <w:rPr>
          <w:rFonts w:cs="Arial"/>
          <w:color w:val="000000"/>
        </w:rPr>
      </w:pPr>
      <w:r w:rsidRPr="00F569F0">
        <w:rPr>
          <w:rFonts w:cs="Arial"/>
          <w:color w:val="000000"/>
        </w:rPr>
        <w:t>Il convient de charger de la manière suivante :</w:t>
      </w:r>
    </w:p>
    <w:p w:rsidR="00F569F0" w:rsidRPr="00F569F0" w:rsidRDefault="00F569F0" w:rsidP="00F569F0">
      <w:pPr>
        <w:pStyle w:val="Paragraphedeliste"/>
        <w:numPr>
          <w:ilvl w:val="0"/>
          <w:numId w:val="6"/>
        </w:numPr>
        <w:autoSpaceDE w:val="0"/>
        <w:autoSpaceDN w:val="0"/>
        <w:adjustRightInd w:val="0"/>
        <w:spacing w:after="0" w:line="240" w:lineRule="auto"/>
        <w:rPr>
          <w:rFonts w:cs="Arial"/>
          <w:bCs/>
          <w:iCs/>
        </w:rPr>
      </w:pPr>
      <w:r w:rsidRPr="00F569F0">
        <w:rPr>
          <w:rFonts w:cs="Arial"/>
          <w:bCs/>
          <w:iCs/>
        </w:rPr>
        <w:t>Dans le coffre</w:t>
      </w:r>
    </w:p>
    <w:p w:rsidR="00F569F0" w:rsidRPr="00F569F0" w:rsidRDefault="00F569F0" w:rsidP="00F569F0">
      <w:pPr>
        <w:pStyle w:val="Paragraphedeliste"/>
        <w:numPr>
          <w:ilvl w:val="0"/>
          <w:numId w:val="7"/>
        </w:numPr>
        <w:autoSpaceDE w:val="0"/>
        <w:autoSpaceDN w:val="0"/>
        <w:adjustRightInd w:val="0"/>
        <w:spacing w:after="0" w:line="240" w:lineRule="auto"/>
        <w:rPr>
          <w:rFonts w:cs="Arial"/>
          <w:color w:val="000000"/>
        </w:rPr>
      </w:pPr>
      <w:r w:rsidRPr="00F569F0">
        <w:rPr>
          <w:rFonts w:cs="Arial"/>
          <w:color w:val="000000"/>
        </w:rPr>
        <w:t>Objets lourds le plus bas possible</w:t>
      </w:r>
    </w:p>
    <w:p w:rsidR="00F569F0" w:rsidRPr="00F569F0" w:rsidRDefault="00F569F0" w:rsidP="00F569F0">
      <w:pPr>
        <w:pStyle w:val="Paragraphedeliste"/>
        <w:numPr>
          <w:ilvl w:val="0"/>
          <w:numId w:val="7"/>
        </w:numPr>
        <w:autoSpaceDE w:val="0"/>
        <w:autoSpaceDN w:val="0"/>
        <w:adjustRightInd w:val="0"/>
        <w:spacing w:after="0" w:line="240" w:lineRule="auto"/>
        <w:rPr>
          <w:rFonts w:cs="Arial"/>
          <w:color w:val="000000"/>
        </w:rPr>
      </w:pPr>
      <w:r w:rsidRPr="00F569F0">
        <w:rPr>
          <w:rFonts w:cs="Arial"/>
          <w:color w:val="000000"/>
        </w:rPr>
        <w:t>Caler les objets</w:t>
      </w:r>
    </w:p>
    <w:p w:rsidR="00F569F0" w:rsidRPr="00F569F0" w:rsidRDefault="00F569F0" w:rsidP="00F569F0">
      <w:pPr>
        <w:pStyle w:val="Paragraphedeliste"/>
        <w:numPr>
          <w:ilvl w:val="0"/>
          <w:numId w:val="7"/>
        </w:numPr>
        <w:autoSpaceDE w:val="0"/>
        <w:autoSpaceDN w:val="0"/>
        <w:adjustRightInd w:val="0"/>
        <w:spacing w:after="0" w:line="240" w:lineRule="auto"/>
        <w:rPr>
          <w:rFonts w:cs="Arial"/>
          <w:color w:val="000000"/>
        </w:rPr>
      </w:pPr>
      <w:r w:rsidRPr="00F569F0">
        <w:rPr>
          <w:rFonts w:cs="Arial"/>
          <w:color w:val="000000"/>
        </w:rPr>
        <w:t xml:space="preserve">Pour les coffres ouverts prévoir une grille ou une cloison. </w:t>
      </w:r>
    </w:p>
    <w:p w:rsidR="00F569F0" w:rsidRPr="00F569F0" w:rsidRDefault="00F569F0" w:rsidP="00F569F0">
      <w:pPr>
        <w:pStyle w:val="Paragraphedeliste"/>
        <w:numPr>
          <w:ilvl w:val="0"/>
          <w:numId w:val="6"/>
        </w:numPr>
        <w:autoSpaceDE w:val="0"/>
        <w:autoSpaceDN w:val="0"/>
        <w:adjustRightInd w:val="0"/>
        <w:spacing w:after="0" w:line="240" w:lineRule="auto"/>
        <w:rPr>
          <w:rFonts w:cs="Arial"/>
          <w:color w:val="000000"/>
        </w:rPr>
      </w:pPr>
      <w:r w:rsidRPr="00F569F0">
        <w:rPr>
          <w:rFonts w:cs="Arial"/>
          <w:color w:val="000000"/>
        </w:rPr>
        <w:t>Sur les sièges à l’arrière</w:t>
      </w:r>
    </w:p>
    <w:p w:rsidR="00F569F0" w:rsidRPr="00F569F0" w:rsidRDefault="00F569F0" w:rsidP="00F569F0">
      <w:pPr>
        <w:pStyle w:val="Paragraphedeliste"/>
        <w:numPr>
          <w:ilvl w:val="0"/>
          <w:numId w:val="8"/>
        </w:numPr>
        <w:autoSpaceDE w:val="0"/>
        <w:autoSpaceDN w:val="0"/>
        <w:adjustRightInd w:val="0"/>
        <w:spacing w:after="0" w:line="240" w:lineRule="auto"/>
        <w:rPr>
          <w:rFonts w:cs="Arial"/>
          <w:color w:val="000000"/>
        </w:rPr>
      </w:pPr>
      <w:r w:rsidRPr="00F569F0">
        <w:rPr>
          <w:rFonts w:cs="Arial"/>
          <w:color w:val="000000"/>
        </w:rPr>
        <w:t>Au sol en premier</w:t>
      </w:r>
    </w:p>
    <w:p w:rsidR="00F569F0" w:rsidRPr="00F569F0" w:rsidRDefault="00F569F0" w:rsidP="00F569F0">
      <w:pPr>
        <w:pStyle w:val="Paragraphedeliste"/>
        <w:numPr>
          <w:ilvl w:val="0"/>
          <w:numId w:val="8"/>
        </w:numPr>
        <w:autoSpaceDE w:val="0"/>
        <w:autoSpaceDN w:val="0"/>
        <w:adjustRightInd w:val="0"/>
        <w:spacing w:after="0" w:line="240" w:lineRule="auto"/>
        <w:rPr>
          <w:rFonts w:cs="Arial"/>
          <w:color w:val="000000"/>
        </w:rPr>
      </w:pPr>
      <w:r w:rsidRPr="00F569F0">
        <w:rPr>
          <w:rFonts w:cs="Arial"/>
          <w:color w:val="000000"/>
        </w:rPr>
        <w:t>Bien maintenus sur les sièges</w:t>
      </w:r>
    </w:p>
    <w:p w:rsidR="00F569F0" w:rsidRPr="00F569F0" w:rsidRDefault="00F569F0" w:rsidP="00F569F0">
      <w:pPr>
        <w:pStyle w:val="Paragraphedeliste"/>
        <w:numPr>
          <w:ilvl w:val="0"/>
          <w:numId w:val="8"/>
        </w:numPr>
        <w:autoSpaceDE w:val="0"/>
        <w:autoSpaceDN w:val="0"/>
        <w:adjustRightInd w:val="0"/>
        <w:spacing w:after="0" w:line="240" w:lineRule="auto"/>
        <w:rPr>
          <w:rFonts w:cs="Arial"/>
          <w:color w:val="000000"/>
        </w:rPr>
      </w:pPr>
      <w:r w:rsidRPr="00F569F0">
        <w:rPr>
          <w:rFonts w:cs="Arial"/>
          <w:color w:val="000000"/>
        </w:rPr>
        <w:t>Ne pas installer d’objets sur la plage arrière.</w:t>
      </w:r>
    </w:p>
    <w:p w:rsidR="00F569F0" w:rsidRPr="00F569F0" w:rsidRDefault="00F569F0" w:rsidP="00F569F0">
      <w:pPr>
        <w:autoSpaceDE w:val="0"/>
        <w:autoSpaceDN w:val="0"/>
        <w:adjustRightInd w:val="0"/>
        <w:spacing w:after="0" w:line="240" w:lineRule="auto"/>
        <w:rPr>
          <w:rFonts w:cs="Arial"/>
          <w:color w:val="000000"/>
        </w:rPr>
      </w:pPr>
    </w:p>
    <w:p w:rsidR="00F569F0" w:rsidRPr="00F569F0" w:rsidRDefault="00F569F0" w:rsidP="00F569F0">
      <w:pPr>
        <w:pStyle w:val="Paragraphedeliste"/>
        <w:numPr>
          <w:ilvl w:val="0"/>
          <w:numId w:val="6"/>
        </w:numPr>
        <w:autoSpaceDE w:val="0"/>
        <w:autoSpaceDN w:val="0"/>
        <w:adjustRightInd w:val="0"/>
        <w:spacing w:after="0" w:line="240" w:lineRule="auto"/>
        <w:rPr>
          <w:rFonts w:cs="Arial"/>
          <w:bCs/>
          <w:iCs/>
        </w:rPr>
      </w:pPr>
      <w:r w:rsidRPr="00F569F0">
        <w:rPr>
          <w:rFonts w:cs="Arial"/>
          <w:bCs/>
          <w:iCs/>
        </w:rPr>
        <w:t>Sur le toit</w:t>
      </w:r>
    </w:p>
    <w:p w:rsidR="00F569F0" w:rsidRPr="00F569F0" w:rsidRDefault="00F569F0" w:rsidP="00F569F0">
      <w:pPr>
        <w:pStyle w:val="Paragraphedeliste"/>
        <w:numPr>
          <w:ilvl w:val="0"/>
          <w:numId w:val="9"/>
        </w:numPr>
        <w:autoSpaceDE w:val="0"/>
        <w:autoSpaceDN w:val="0"/>
        <w:adjustRightInd w:val="0"/>
        <w:spacing w:after="0" w:line="240" w:lineRule="auto"/>
        <w:rPr>
          <w:rFonts w:cs="Arial"/>
          <w:bCs/>
          <w:iCs/>
        </w:rPr>
      </w:pPr>
      <w:r w:rsidRPr="00F569F0">
        <w:rPr>
          <w:rFonts w:cs="Arial"/>
          <w:bCs/>
          <w:iCs/>
        </w:rPr>
        <w:t>Privilégier l’installation d’un c</w:t>
      </w:r>
      <w:r w:rsidRPr="00F569F0">
        <w:rPr>
          <w:rFonts w:cs="Arial"/>
          <w:color w:val="000000"/>
        </w:rPr>
        <w:t>offre de toit en respectant la réglementation concernant les dimensions légales à tenir vers l’avant, latéralement et vers l’arrière.</w:t>
      </w:r>
    </w:p>
    <w:p w:rsidR="00F569F0" w:rsidRPr="00F569F0" w:rsidRDefault="00F569F0" w:rsidP="00F569F0">
      <w:pPr>
        <w:autoSpaceDE w:val="0"/>
        <w:autoSpaceDN w:val="0"/>
        <w:adjustRightInd w:val="0"/>
        <w:spacing w:after="0" w:line="240" w:lineRule="auto"/>
        <w:rPr>
          <w:rFonts w:cs="Arial"/>
          <w:color w:val="000000"/>
        </w:rPr>
      </w:pPr>
    </w:p>
    <w:p w:rsidR="00F569F0" w:rsidRPr="00F569F0" w:rsidRDefault="00F569F0" w:rsidP="00F569F0">
      <w:pPr>
        <w:pStyle w:val="Paragraphedeliste"/>
        <w:numPr>
          <w:ilvl w:val="0"/>
          <w:numId w:val="6"/>
        </w:numPr>
        <w:autoSpaceDE w:val="0"/>
        <w:autoSpaceDN w:val="0"/>
        <w:adjustRightInd w:val="0"/>
        <w:spacing w:after="0" w:line="240" w:lineRule="auto"/>
        <w:ind w:left="795"/>
        <w:rPr>
          <w:rFonts w:cs="Arial"/>
          <w:color w:val="000000"/>
        </w:rPr>
      </w:pPr>
      <w:r w:rsidRPr="00F569F0">
        <w:rPr>
          <w:rFonts w:cs="Arial"/>
          <w:bCs/>
          <w:iCs/>
        </w:rPr>
        <w:t>Les porte-vélos</w:t>
      </w:r>
    </w:p>
    <w:p w:rsidR="00F569F0" w:rsidRPr="00F569F0" w:rsidRDefault="00F569F0" w:rsidP="00F569F0">
      <w:pPr>
        <w:pStyle w:val="Paragraphedeliste"/>
        <w:numPr>
          <w:ilvl w:val="0"/>
          <w:numId w:val="9"/>
        </w:numPr>
        <w:autoSpaceDE w:val="0"/>
        <w:autoSpaceDN w:val="0"/>
        <w:adjustRightInd w:val="0"/>
        <w:spacing w:after="0" w:line="240" w:lineRule="auto"/>
        <w:rPr>
          <w:rFonts w:cs="Arial"/>
          <w:color w:val="000000"/>
        </w:rPr>
      </w:pPr>
      <w:r w:rsidRPr="00F569F0">
        <w:rPr>
          <w:rFonts w:cs="Arial"/>
          <w:color w:val="000000"/>
        </w:rPr>
        <w:t>Ils se fixent à l’arrière du véhicule, les vélos une fois installés ne doivent pas dépasser la largeur du véhicule. Si les vélos cachent la plaque d’immatriculation, il faut en placer une autre sur les vélos.</w:t>
      </w:r>
    </w:p>
    <w:p w:rsidR="00F569F0" w:rsidRPr="009B238A" w:rsidRDefault="00F569F0" w:rsidP="009B238A">
      <w:pPr>
        <w:autoSpaceDE w:val="0"/>
        <w:autoSpaceDN w:val="0"/>
        <w:adjustRightInd w:val="0"/>
        <w:spacing w:after="0" w:line="240" w:lineRule="auto"/>
        <w:rPr>
          <w:rFonts w:cs="Arial"/>
          <w:b/>
          <w:color w:val="000000"/>
        </w:rPr>
      </w:pPr>
    </w:p>
    <w:p w:rsidR="00F569F0" w:rsidRPr="00F569F0" w:rsidRDefault="00F569F0" w:rsidP="00F569F0">
      <w:pPr>
        <w:spacing w:after="0"/>
        <w:rPr>
          <w:rFonts w:cs="Arial"/>
        </w:rPr>
      </w:pPr>
      <w:r w:rsidRPr="00F569F0">
        <w:rPr>
          <w:rFonts w:cs="Arial"/>
        </w:rPr>
        <w:t xml:space="preserve">Lorsque le véhicule est chargé, le freinage est allongé, les reprises sont altérées et la tenue de route est modifiée ! De plus, un chargement réparti de façon déséquilibrée perturbe la tenue de route. </w:t>
      </w:r>
    </w:p>
    <w:p w:rsidR="00F569F0" w:rsidRPr="00F569F0" w:rsidRDefault="00F569F0" w:rsidP="00F569F0">
      <w:pPr>
        <w:spacing w:after="0"/>
        <w:rPr>
          <w:rFonts w:cs="Arial"/>
        </w:rPr>
      </w:pPr>
      <w:r w:rsidRPr="00F569F0">
        <w:rPr>
          <w:rFonts w:cs="Arial"/>
        </w:rPr>
        <w:t>Par ailleurs, le chargement génère une surconsommation de carburant car la masse du véhicule est augmentée et si les bagages sont sur le toit, le coefficient de pénétration dans l’air est modifié.</w:t>
      </w:r>
    </w:p>
    <w:p w:rsidR="00F569F0" w:rsidRPr="00F569F0" w:rsidRDefault="00F569F0" w:rsidP="00F569F0">
      <w:pPr>
        <w:spacing w:after="0"/>
        <w:rPr>
          <w:rFonts w:cs="Arial"/>
        </w:rPr>
      </w:pPr>
      <w:r w:rsidRPr="00F569F0">
        <w:rPr>
          <w:noProof/>
        </w:rPr>
        <w:drawing>
          <wp:anchor distT="0" distB="0" distL="114300" distR="114300" simplePos="0" relativeHeight="251660288" behindDoc="0" locked="0" layoutInCell="1" allowOverlap="1">
            <wp:simplePos x="0" y="0"/>
            <wp:positionH relativeFrom="column">
              <wp:posOffset>1173480</wp:posOffset>
            </wp:positionH>
            <wp:positionV relativeFrom="paragraph">
              <wp:posOffset>252730</wp:posOffset>
            </wp:positionV>
            <wp:extent cx="3550920" cy="3051175"/>
            <wp:effectExtent l="0" t="0" r="0" b="0"/>
            <wp:wrapTopAndBottom/>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pic:cNvPicPr>
                      <a:picLocks noChangeAspect="1" noChangeArrowheads="1"/>
                    </pic:cNvPicPr>
                  </pic:nvPicPr>
                  <pic:blipFill>
                    <a:blip r:embed="rId6">
                      <a:extLst>
                        <a:ext uri="{28A0092B-C50C-407E-A947-70E740481C1C}">
                          <a14:useLocalDpi xmlns:a14="http://schemas.microsoft.com/office/drawing/2010/main" val="0"/>
                        </a:ext>
                      </a:extLst>
                    </a:blip>
                    <a:srcRect b="-175"/>
                    <a:stretch>
                      <a:fillRect/>
                    </a:stretch>
                  </pic:blipFill>
                  <pic:spPr bwMode="auto">
                    <a:xfrm>
                      <a:off x="0" y="0"/>
                      <a:ext cx="3550920" cy="3051175"/>
                    </a:xfrm>
                    <a:prstGeom prst="rect">
                      <a:avLst/>
                    </a:prstGeom>
                    <a:noFill/>
                  </pic:spPr>
                </pic:pic>
              </a:graphicData>
            </a:graphic>
            <wp14:sizeRelH relativeFrom="page">
              <wp14:pctWidth>0</wp14:pctWidth>
            </wp14:sizeRelH>
            <wp14:sizeRelV relativeFrom="page">
              <wp14:pctHeight>0</wp14:pctHeight>
            </wp14:sizeRelV>
          </wp:anchor>
        </w:drawing>
      </w:r>
    </w:p>
    <w:p w:rsidR="00F569F0" w:rsidRPr="00F569F0" w:rsidRDefault="00F569F0" w:rsidP="00F569F0">
      <w:pPr>
        <w:spacing w:after="0"/>
        <w:rPr>
          <w:rFonts w:cs="Arial"/>
        </w:rPr>
      </w:pPr>
    </w:p>
    <w:p w:rsidR="00F569F0" w:rsidRPr="00F569F0" w:rsidRDefault="00F569F0" w:rsidP="00F569F0">
      <w:pPr>
        <w:spacing w:after="0"/>
        <w:rPr>
          <w:rFonts w:cs="Arial"/>
        </w:rPr>
      </w:pPr>
      <w:r w:rsidRPr="00F569F0">
        <w:rPr>
          <w:rFonts w:cs="Arial"/>
        </w:rPr>
        <w:t>Si le véhicule est très chargé, il faut penser à :</w:t>
      </w:r>
    </w:p>
    <w:p w:rsidR="00F569F0" w:rsidRPr="00F569F0" w:rsidRDefault="00F569F0" w:rsidP="00F569F0">
      <w:pPr>
        <w:numPr>
          <w:ilvl w:val="0"/>
          <w:numId w:val="10"/>
        </w:numPr>
        <w:spacing w:after="0" w:line="276" w:lineRule="auto"/>
        <w:rPr>
          <w:rFonts w:cs="Arial"/>
        </w:rPr>
      </w:pPr>
      <w:r w:rsidRPr="00F569F0">
        <w:rPr>
          <w:rFonts w:cs="Arial"/>
        </w:rPr>
        <w:t>Augmenter la pression des pneus</w:t>
      </w:r>
    </w:p>
    <w:p w:rsidR="00F569F0" w:rsidRPr="00F569F0" w:rsidRDefault="00F569F0" w:rsidP="00F569F0">
      <w:pPr>
        <w:numPr>
          <w:ilvl w:val="0"/>
          <w:numId w:val="10"/>
        </w:numPr>
        <w:spacing w:after="0" w:line="276" w:lineRule="auto"/>
        <w:rPr>
          <w:rFonts w:cs="Arial"/>
        </w:rPr>
      </w:pPr>
      <w:r w:rsidRPr="00F569F0">
        <w:rPr>
          <w:rFonts w:cs="Arial"/>
        </w:rPr>
        <w:t>Régler la hauteur des feux</w:t>
      </w:r>
    </w:p>
    <w:p w:rsidR="00F569F0" w:rsidRDefault="00F569F0" w:rsidP="00F569F0">
      <w:pPr>
        <w:numPr>
          <w:ilvl w:val="0"/>
          <w:numId w:val="10"/>
        </w:numPr>
        <w:spacing w:after="0" w:line="276" w:lineRule="auto"/>
        <w:rPr>
          <w:rFonts w:cs="Arial"/>
        </w:rPr>
      </w:pPr>
      <w:r w:rsidRPr="00F569F0">
        <w:rPr>
          <w:rFonts w:cs="Arial"/>
        </w:rPr>
        <w:t>Augmenter ses distances de sécurité</w:t>
      </w:r>
    </w:p>
    <w:p w:rsidR="009B238A" w:rsidRPr="00F569F0" w:rsidRDefault="009B238A" w:rsidP="009B238A">
      <w:pPr>
        <w:spacing w:after="0" w:line="276" w:lineRule="auto"/>
        <w:rPr>
          <w:rFonts w:cs="Arial"/>
        </w:rPr>
      </w:pPr>
    </w:p>
    <w:p w:rsidR="00F569F0" w:rsidRPr="009B238A" w:rsidRDefault="009B238A" w:rsidP="00F569F0">
      <w:pPr>
        <w:spacing w:after="0"/>
        <w:rPr>
          <w:rFonts w:cs="Arial"/>
          <w:b/>
          <w:i/>
          <w:u w:val="single"/>
        </w:rPr>
      </w:pPr>
      <w:r w:rsidRPr="009B238A">
        <w:rPr>
          <w:rFonts w:cs="Arial"/>
          <w:b/>
          <w:i/>
          <w:u w:val="single"/>
        </w:rPr>
        <w:t xml:space="preserve">c) </w:t>
      </w:r>
      <w:r w:rsidR="00F569F0" w:rsidRPr="009B238A">
        <w:rPr>
          <w:rFonts w:cs="Arial"/>
          <w:b/>
          <w:i/>
          <w:u w:val="single"/>
        </w:rPr>
        <w:t>Sanctions</w:t>
      </w:r>
    </w:p>
    <w:p w:rsidR="00F569F0" w:rsidRPr="00F569F0" w:rsidRDefault="00F569F0" w:rsidP="00F569F0">
      <w:pPr>
        <w:autoSpaceDE w:val="0"/>
        <w:autoSpaceDN w:val="0"/>
        <w:adjustRightInd w:val="0"/>
        <w:spacing w:after="0" w:line="240" w:lineRule="auto"/>
        <w:rPr>
          <w:rFonts w:cs="Arial"/>
          <w:color w:val="000000"/>
        </w:rPr>
      </w:pPr>
      <w:r w:rsidRPr="00F569F0">
        <w:rPr>
          <w:rFonts w:eastAsia="Times New Roman" w:cs="Arial"/>
        </w:rPr>
        <w:t>Contravention de 4</w:t>
      </w:r>
      <w:r w:rsidRPr="00F569F0">
        <w:rPr>
          <w:rFonts w:eastAsia="Times New Roman" w:cs="Arial"/>
          <w:vertAlign w:val="superscript"/>
        </w:rPr>
        <w:t xml:space="preserve">ème </w:t>
      </w:r>
      <w:r w:rsidRPr="00F569F0">
        <w:rPr>
          <w:rFonts w:eastAsia="Times New Roman" w:cs="Arial"/>
        </w:rPr>
        <w:t>classe X le nombre de tranche de 500kg de surcharge. L’immobilisation du véhicule à partir d’un dépassement de 5% du poids autorisé et l’obligation de décharger le surplus. </w:t>
      </w:r>
    </w:p>
    <w:p w:rsidR="00F569F0" w:rsidRPr="00F569F0" w:rsidRDefault="00F569F0" w:rsidP="00F569F0">
      <w:pPr>
        <w:autoSpaceDE w:val="0"/>
        <w:autoSpaceDN w:val="0"/>
        <w:adjustRightInd w:val="0"/>
        <w:spacing w:after="0" w:line="240" w:lineRule="auto"/>
        <w:rPr>
          <w:rFonts w:cs="Arial"/>
          <w:color w:val="000000"/>
        </w:rPr>
      </w:pPr>
    </w:p>
    <w:p w:rsidR="00F569F0" w:rsidRPr="00F569F0" w:rsidRDefault="00F569F0" w:rsidP="00F569F0">
      <w:pPr>
        <w:autoSpaceDE w:val="0"/>
        <w:autoSpaceDN w:val="0"/>
        <w:adjustRightInd w:val="0"/>
        <w:spacing w:after="0" w:line="240" w:lineRule="auto"/>
        <w:rPr>
          <w:rFonts w:cs="Arial"/>
          <w:color w:val="000000"/>
        </w:rPr>
      </w:pPr>
      <w:r w:rsidRPr="00F569F0">
        <w:rPr>
          <w:rFonts w:cs="Arial"/>
          <w:color w:val="000000"/>
        </w:rPr>
        <w:t xml:space="preserve">Art R 312-19 : </w:t>
      </w:r>
    </w:p>
    <w:p w:rsidR="00F569F0" w:rsidRPr="00F569F0" w:rsidRDefault="00F569F0" w:rsidP="00F569F0">
      <w:pPr>
        <w:autoSpaceDE w:val="0"/>
        <w:autoSpaceDN w:val="0"/>
        <w:adjustRightInd w:val="0"/>
        <w:spacing w:after="0" w:line="240" w:lineRule="auto"/>
        <w:rPr>
          <w:rFonts w:cs="Arial"/>
          <w:color w:val="000000"/>
        </w:rPr>
      </w:pPr>
      <w:r w:rsidRPr="00F569F0">
        <w:rPr>
          <w:rFonts w:cs="Arial"/>
          <w:color w:val="000000"/>
        </w:rPr>
        <w:t>I – Toutes précautions utiles doivent être prises pour que le chargement d’un véhicule ne puisse être une cause de dommage ou de danger.</w:t>
      </w:r>
    </w:p>
    <w:p w:rsidR="00F569F0" w:rsidRPr="00F569F0" w:rsidRDefault="00F569F0" w:rsidP="00F569F0">
      <w:pPr>
        <w:autoSpaceDE w:val="0"/>
        <w:autoSpaceDN w:val="0"/>
        <w:adjustRightInd w:val="0"/>
        <w:spacing w:after="0" w:line="240" w:lineRule="auto"/>
        <w:rPr>
          <w:rFonts w:cs="Arial"/>
          <w:color w:val="000000"/>
        </w:rPr>
      </w:pPr>
      <w:r w:rsidRPr="00F569F0">
        <w:rPr>
          <w:rFonts w:cs="Arial"/>
          <w:color w:val="000000"/>
        </w:rPr>
        <w:lastRenderedPageBreak/>
        <w:t>II – Tout chargement débordant ou pouvant déborder le contour extérieur du véhicule du fait des oscillations du transport doit être solidement amarré.</w:t>
      </w:r>
    </w:p>
    <w:p w:rsidR="00F569F0" w:rsidRPr="00F569F0" w:rsidRDefault="00F569F0" w:rsidP="00F569F0">
      <w:pPr>
        <w:autoSpaceDE w:val="0"/>
        <w:autoSpaceDN w:val="0"/>
        <w:adjustRightInd w:val="0"/>
        <w:spacing w:after="0" w:line="240" w:lineRule="auto"/>
        <w:rPr>
          <w:rFonts w:cs="Arial"/>
          <w:color w:val="000000"/>
        </w:rPr>
      </w:pPr>
      <w:r w:rsidRPr="00F569F0">
        <w:rPr>
          <w:rFonts w:cs="Arial"/>
          <w:color w:val="000000"/>
        </w:rPr>
        <w:t xml:space="preserve">III – Les chaînes, bâches et autres accessoires, doivent être fixés au véhicule de manière à ne pas sortir du contour extérieur du chargement et à ne pas traîner sur le sol </w:t>
      </w:r>
    </w:p>
    <w:p w:rsidR="00F569F0" w:rsidRPr="00F569F0" w:rsidRDefault="00F569F0" w:rsidP="00F569F0">
      <w:pPr>
        <w:autoSpaceDE w:val="0"/>
        <w:autoSpaceDN w:val="0"/>
        <w:adjustRightInd w:val="0"/>
        <w:spacing w:after="0" w:line="240" w:lineRule="auto"/>
        <w:rPr>
          <w:rFonts w:cs="Arial"/>
          <w:color w:val="000000"/>
        </w:rPr>
      </w:pPr>
      <w:r w:rsidRPr="00F569F0">
        <w:rPr>
          <w:rFonts w:eastAsia="Times New Roman" w:cs="Arial"/>
        </w:rPr>
        <w:t>Contravention de 3</w:t>
      </w:r>
      <w:r w:rsidRPr="00F569F0">
        <w:rPr>
          <w:rFonts w:eastAsia="Times New Roman" w:cs="Arial"/>
          <w:vertAlign w:val="superscript"/>
        </w:rPr>
        <w:t xml:space="preserve">ème </w:t>
      </w:r>
      <w:r w:rsidRPr="00F569F0">
        <w:rPr>
          <w:rFonts w:eastAsia="Times New Roman" w:cs="Arial"/>
        </w:rPr>
        <w:t>classe</w:t>
      </w:r>
    </w:p>
    <w:p w:rsidR="00F569F0" w:rsidRPr="00F569F0" w:rsidRDefault="00F569F0" w:rsidP="00F569F0">
      <w:pPr>
        <w:spacing w:after="0"/>
        <w:rPr>
          <w:rFonts w:cs="Arial"/>
        </w:rPr>
      </w:pPr>
    </w:p>
    <w:p w:rsidR="00F569F0" w:rsidRPr="00F569F0" w:rsidRDefault="00F569F0" w:rsidP="00F569F0">
      <w:pPr>
        <w:autoSpaceDE w:val="0"/>
        <w:autoSpaceDN w:val="0"/>
        <w:adjustRightInd w:val="0"/>
        <w:spacing w:after="0" w:line="240" w:lineRule="auto"/>
        <w:rPr>
          <w:rFonts w:cs="Arial"/>
          <w:color w:val="000000"/>
        </w:rPr>
      </w:pPr>
      <w:r w:rsidRPr="00F569F0">
        <w:rPr>
          <w:rFonts w:cs="Arial"/>
          <w:color w:val="000000"/>
        </w:rPr>
        <w:t>Art R312-22 : ne doit pas dépasser l’aplomb avant du véhicule</w:t>
      </w:r>
    </w:p>
    <w:p w:rsidR="00F569F0" w:rsidRPr="00F569F0" w:rsidRDefault="00F569F0" w:rsidP="00F569F0">
      <w:pPr>
        <w:autoSpaceDE w:val="0"/>
        <w:autoSpaceDN w:val="0"/>
        <w:adjustRightInd w:val="0"/>
        <w:spacing w:after="0" w:line="240" w:lineRule="auto"/>
        <w:rPr>
          <w:rFonts w:cs="Arial"/>
          <w:color w:val="000000"/>
        </w:rPr>
      </w:pPr>
      <w:r w:rsidRPr="00F569F0">
        <w:rPr>
          <w:rFonts w:eastAsia="Times New Roman" w:cs="Arial"/>
        </w:rPr>
        <w:t>Contravention : 3</w:t>
      </w:r>
      <w:r w:rsidRPr="00F569F0">
        <w:rPr>
          <w:rFonts w:eastAsia="Times New Roman" w:cs="Arial"/>
          <w:vertAlign w:val="superscript"/>
        </w:rPr>
        <w:t xml:space="preserve">ème </w:t>
      </w:r>
      <w:r w:rsidRPr="00F569F0">
        <w:rPr>
          <w:rFonts w:eastAsia="Times New Roman" w:cs="Arial"/>
        </w:rPr>
        <w:t xml:space="preserve">classe </w:t>
      </w:r>
    </w:p>
    <w:p w:rsidR="00F569F0" w:rsidRPr="00F569F0" w:rsidRDefault="00F569F0" w:rsidP="00F569F0">
      <w:pPr>
        <w:autoSpaceDE w:val="0"/>
        <w:autoSpaceDN w:val="0"/>
        <w:adjustRightInd w:val="0"/>
        <w:spacing w:after="0" w:line="240" w:lineRule="auto"/>
        <w:rPr>
          <w:rFonts w:cs="Arial"/>
          <w:color w:val="000000"/>
        </w:rPr>
      </w:pPr>
    </w:p>
    <w:p w:rsidR="00F569F0" w:rsidRPr="00F569F0" w:rsidRDefault="00F569F0" w:rsidP="00F569F0">
      <w:pPr>
        <w:autoSpaceDE w:val="0"/>
        <w:autoSpaceDN w:val="0"/>
        <w:adjustRightInd w:val="0"/>
        <w:spacing w:after="0" w:line="240" w:lineRule="auto"/>
        <w:rPr>
          <w:rFonts w:cs="Arial"/>
          <w:color w:val="000000"/>
        </w:rPr>
      </w:pPr>
      <w:r w:rsidRPr="00F569F0">
        <w:rPr>
          <w:rFonts w:cs="Arial"/>
          <w:color w:val="000000"/>
        </w:rPr>
        <w:t>Art R312-21 : à l’arrière, en cas de manque de signalisation du chargement</w:t>
      </w:r>
    </w:p>
    <w:p w:rsidR="00F569F0" w:rsidRPr="00F569F0" w:rsidRDefault="00F569F0" w:rsidP="00F569F0">
      <w:pPr>
        <w:autoSpaceDE w:val="0"/>
        <w:autoSpaceDN w:val="0"/>
        <w:adjustRightInd w:val="0"/>
        <w:spacing w:after="0" w:line="240" w:lineRule="auto"/>
        <w:rPr>
          <w:rFonts w:cs="Arial"/>
          <w:color w:val="000000"/>
        </w:rPr>
      </w:pPr>
      <w:r w:rsidRPr="00F569F0">
        <w:rPr>
          <w:rFonts w:eastAsia="Times New Roman" w:cs="Arial"/>
        </w:rPr>
        <w:t>Contravention : 4</w:t>
      </w:r>
      <w:r w:rsidRPr="00F569F0">
        <w:rPr>
          <w:rFonts w:eastAsia="Times New Roman" w:cs="Arial"/>
          <w:vertAlign w:val="superscript"/>
        </w:rPr>
        <w:t xml:space="preserve">ème </w:t>
      </w:r>
      <w:r w:rsidRPr="00F569F0">
        <w:rPr>
          <w:rFonts w:eastAsia="Times New Roman" w:cs="Arial"/>
        </w:rPr>
        <w:t xml:space="preserve">classe </w:t>
      </w:r>
    </w:p>
    <w:p w:rsidR="00F569F0" w:rsidRPr="00F569F0" w:rsidRDefault="00F569F0" w:rsidP="00F569F0">
      <w:pPr>
        <w:spacing w:after="0"/>
        <w:rPr>
          <w:rFonts w:cs="Arial"/>
        </w:rPr>
      </w:pPr>
    </w:p>
    <w:p w:rsidR="00F569F0" w:rsidRPr="009B238A" w:rsidRDefault="009B238A" w:rsidP="009B238A">
      <w:pPr>
        <w:autoSpaceDE w:val="0"/>
        <w:autoSpaceDN w:val="0"/>
        <w:adjustRightInd w:val="0"/>
        <w:spacing w:after="0" w:line="240" w:lineRule="auto"/>
        <w:rPr>
          <w:rFonts w:cs="Arial"/>
          <w:b/>
          <w:bCs/>
          <w:i/>
          <w:color w:val="FF0000"/>
          <w:u w:val="single"/>
        </w:rPr>
      </w:pPr>
      <w:r w:rsidRPr="009B238A">
        <w:rPr>
          <w:rFonts w:cs="Arial"/>
          <w:b/>
          <w:bCs/>
          <w:i/>
          <w:color w:val="FF0000"/>
          <w:u w:val="single"/>
        </w:rPr>
        <w:t xml:space="preserve">III) </w:t>
      </w:r>
      <w:r w:rsidR="00F569F0" w:rsidRPr="009B238A">
        <w:rPr>
          <w:rFonts w:cs="Arial"/>
          <w:b/>
          <w:bCs/>
          <w:i/>
          <w:color w:val="FF0000"/>
          <w:u w:val="single"/>
        </w:rPr>
        <w:t>Les animaux</w:t>
      </w:r>
    </w:p>
    <w:p w:rsidR="00F569F0" w:rsidRPr="00F569F0" w:rsidRDefault="00F569F0" w:rsidP="00F569F0">
      <w:pPr>
        <w:autoSpaceDE w:val="0"/>
        <w:autoSpaceDN w:val="0"/>
        <w:adjustRightInd w:val="0"/>
        <w:spacing w:after="0" w:line="240" w:lineRule="auto"/>
        <w:rPr>
          <w:rFonts w:cs="Arial"/>
          <w:bCs/>
        </w:rPr>
      </w:pPr>
    </w:p>
    <w:p w:rsidR="00F569F0" w:rsidRPr="00F569F0" w:rsidRDefault="00F569F0" w:rsidP="00F569F0">
      <w:pPr>
        <w:autoSpaceDE w:val="0"/>
        <w:autoSpaceDN w:val="0"/>
        <w:adjustRightInd w:val="0"/>
        <w:spacing w:after="0" w:line="240" w:lineRule="auto"/>
        <w:rPr>
          <w:rFonts w:cs="Arial"/>
          <w:color w:val="000000"/>
        </w:rPr>
      </w:pPr>
      <w:r w:rsidRPr="00F569F0">
        <w:rPr>
          <w:rFonts w:cs="Arial"/>
          <w:bCs/>
          <w:color w:val="000000"/>
        </w:rPr>
        <w:t xml:space="preserve">Les animaux </w:t>
      </w:r>
      <w:r w:rsidRPr="00F569F0">
        <w:rPr>
          <w:rFonts w:cs="Arial"/>
          <w:color w:val="000000"/>
        </w:rPr>
        <w:t>peuvent également être transportés dans les véhicules.</w:t>
      </w:r>
    </w:p>
    <w:p w:rsidR="00F569F0" w:rsidRPr="00F569F0" w:rsidRDefault="00F569F0" w:rsidP="00F569F0">
      <w:pPr>
        <w:autoSpaceDE w:val="0"/>
        <w:autoSpaceDN w:val="0"/>
        <w:adjustRightInd w:val="0"/>
        <w:spacing w:after="0" w:line="240" w:lineRule="auto"/>
        <w:rPr>
          <w:rFonts w:cs="Arial"/>
          <w:color w:val="000000"/>
        </w:rPr>
      </w:pPr>
      <w:r w:rsidRPr="00F569F0">
        <w:rPr>
          <w:rFonts w:cs="Arial"/>
          <w:color w:val="000000"/>
        </w:rPr>
        <w:t>Dans ce cas, ils doivent être transportés à l’arrière dans le coffre soit dans une cage soit séparé par une grille soit attaché par un dispositif homologué.</w:t>
      </w:r>
    </w:p>
    <w:p w:rsidR="00F569F0" w:rsidRPr="00F569F0" w:rsidRDefault="00F569F0" w:rsidP="00F569F0">
      <w:pPr>
        <w:autoSpaceDE w:val="0"/>
        <w:autoSpaceDN w:val="0"/>
        <w:adjustRightInd w:val="0"/>
        <w:spacing w:after="0" w:line="240" w:lineRule="auto"/>
        <w:rPr>
          <w:rFonts w:cs="Arial"/>
          <w:color w:val="000000"/>
        </w:rPr>
      </w:pPr>
    </w:p>
    <w:p w:rsidR="00F569F0" w:rsidRPr="00F569F0" w:rsidRDefault="00F569F0" w:rsidP="00F569F0">
      <w:pPr>
        <w:autoSpaceDE w:val="0"/>
        <w:autoSpaceDN w:val="0"/>
        <w:adjustRightInd w:val="0"/>
        <w:spacing w:after="0" w:line="240" w:lineRule="auto"/>
        <w:rPr>
          <w:rFonts w:cs="Arial"/>
          <w:color w:val="000000"/>
        </w:rPr>
      </w:pPr>
      <w:r w:rsidRPr="00F569F0">
        <w:rPr>
          <w:rFonts w:cs="Arial"/>
          <w:color w:val="000000"/>
        </w:rPr>
        <w:t>Un animal à l’arrière en toute liberté peut, en cas de freinage d’urgence, devenir un poids mort pour les passagers à l’avant. Il doit, dans ce cas, être attaché avec des ceintures de sécurité adaptées.</w:t>
      </w:r>
    </w:p>
    <w:p w:rsidR="00F569F0" w:rsidRPr="00F569F0" w:rsidRDefault="00F569F0" w:rsidP="00F569F0">
      <w:pPr>
        <w:autoSpaceDE w:val="0"/>
        <w:autoSpaceDN w:val="0"/>
        <w:adjustRightInd w:val="0"/>
        <w:spacing w:after="0" w:line="240" w:lineRule="auto"/>
        <w:rPr>
          <w:rFonts w:cs="Arial"/>
          <w:bCs/>
          <w:i/>
          <w:iCs/>
          <w:color w:val="93D150"/>
        </w:rPr>
      </w:pPr>
    </w:p>
    <w:p w:rsidR="00F569F0" w:rsidRPr="00F569F0" w:rsidRDefault="00F569F0" w:rsidP="00F569F0">
      <w:pPr>
        <w:spacing w:after="0" w:line="240" w:lineRule="auto"/>
        <w:rPr>
          <w:rFonts w:eastAsia="Times New Roman" w:cs="Arial"/>
        </w:rPr>
      </w:pPr>
      <w:r w:rsidRPr="00F569F0">
        <w:rPr>
          <w:rFonts w:eastAsia="Times New Roman" w:cs="Arial"/>
        </w:rPr>
        <w:t xml:space="preserve">Art R 412-6 précise que : </w:t>
      </w:r>
    </w:p>
    <w:p w:rsidR="00F569F0" w:rsidRPr="00F569F0" w:rsidRDefault="00F569F0" w:rsidP="00F569F0">
      <w:pPr>
        <w:spacing w:after="0" w:line="240" w:lineRule="auto"/>
        <w:rPr>
          <w:rFonts w:eastAsia="Times New Roman" w:cs="Arial"/>
        </w:rPr>
      </w:pPr>
      <w:r w:rsidRPr="00F569F0">
        <w:rPr>
          <w:rFonts w:eastAsia="Times New Roman" w:cs="Arial"/>
        </w:rPr>
        <w:t>Tout conducteur doit se tenir constamment en état et en position d'exécuter commodément et sans délai toutes les manœuvres qui lui incombent. Ses possibilités de mouvement et son champ de vision ne doivent pas être réduits par le nombre ou la position des passagers ou par les objets transportés.</w:t>
      </w:r>
    </w:p>
    <w:p w:rsidR="00F569F0" w:rsidRPr="00F569F0" w:rsidRDefault="00F569F0" w:rsidP="00F569F0">
      <w:pPr>
        <w:spacing w:after="0" w:line="240" w:lineRule="auto"/>
        <w:rPr>
          <w:rFonts w:eastAsia="Times New Roman" w:cs="Arial"/>
        </w:rPr>
      </w:pPr>
    </w:p>
    <w:p w:rsidR="00F569F0" w:rsidRPr="00F569F0" w:rsidRDefault="00F569F0" w:rsidP="00F569F0">
      <w:pPr>
        <w:spacing w:after="0" w:line="240" w:lineRule="auto"/>
        <w:rPr>
          <w:rFonts w:eastAsia="Times New Roman" w:cs="Arial"/>
        </w:rPr>
      </w:pPr>
      <w:r w:rsidRPr="00F569F0">
        <w:rPr>
          <w:rFonts w:eastAsia="Times New Roman" w:cs="Arial"/>
        </w:rPr>
        <w:t>Contravention : 2</w:t>
      </w:r>
      <w:r w:rsidRPr="00F569F0">
        <w:rPr>
          <w:rFonts w:eastAsia="Times New Roman" w:cs="Arial"/>
          <w:vertAlign w:val="superscript"/>
        </w:rPr>
        <w:t xml:space="preserve">ème </w:t>
      </w:r>
      <w:r w:rsidRPr="00F569F0">
        <w:rPr>
          <w:rFonts w:eastAsia="Times New Roman" w:cs="Arial"/>
        </w:rPr>
        <w:t>classe</w:t>
      </w:r>
    </w:p>
    <w:p w:rsidR="00F569F0" w:rsidRPr="00F569F0" w:rsidRDefault="00F569F0" w:rsidP="00F569F0">
      <w:pPr>
        <w:spacing w:after="0" w:line="240" w:lineRule="auto"/>
        <w:rPr>
          <w:rFonts w:eastAsia="Times New Roman" w:cs="Times New Roman"/>
          <w:b/>
        </w:rPr>
      </w:pPr>
      <w:r w:rsidRPr="00F569F0">
        <w:rPr>
          <w:rFonts w:eastAsia="Times New Roman" w:cs="Times New Roman"/>
          <w:b/>
        </w:rPr>
        <w:t> </w:t>
      </w:r>
    </w:p>
    <w:p w:rsidR="00F569F0" w:rsidRPr="009B238A" w:rsidRDefault="009B238A" w:rsidP="009B238A">
      <w:pPr>
        <w:spacing w:after="0"/>
        <w:rPr>
          <w:rFonts w:eastAsiaTheme="minorEastAsia" w:cs="Arial"/>
          <w:b/>
          <w:bCs/>
          <w:i/>
          <w:color w:val="FF0000"/>
          <w:u w:val="single"/>
        </w:rPr>
      </w:pPr>
      <w:r w:rsidRPr="009B238A">
        <w:rPr>
          <w:rFonts w:cs="Arial"/>
          <w:b/>
          <w:bCs/>
          <w:i/>
          <w:color w:val="FF0000"/>
          <w:u w:val="single"/>
        </w:rPr>
        <w:t xml:space="preserve">IV) </w:t>
      </w:r>
      <w:r w:rsidR="00F569F0" w:rsidRPr="009B238A">
        <w:rPr>
          <w:rFonts w:cs="Arial"/>
          <w:b/>
          <w:bCs/>
          <w:i/>
          <w:color w:val="FF0000"/>
          <w:u w:val="single"/>
        </w:rPr>
        <w:t>Les remorques</w:t>
      </w:r>
    </w:p>
    <w:p w:rsidR="00F569F0" w:rsidRPr="00F569F0" w:rsidRDefault="00F569F0" w:rsidP="00F569F0">
      <w:pPr>
        <w:tabs>
          <w:tab w:val="left" w:pos="3435"/>
        </w:tabs>
        <w:spacing w:after="0"/>
        <w:rPr>
          <w:rFonts w:cs="Arial"/>
        </w:rPr>
      </w:pPr>
    </w:p>
    <w:p w:rsidR="00F569F0" w:rsidRPr="00F569F0" w:rsidRDefault="00F569F0" w:rsidP="00F569F0">
      <w:pPr>
        <w:tabs>
          <w:tab w:val="left" w:pos="3435"/>
        </w:tabs>
        <w:spacing w:after="0"/>
        <w:rPr>
          <w:rFonts w:cs="Arial"/>
        </w:rPr>
      </w:pPr>
      <w:r w:rsidRPr="00F569F0">
        <w:rPr>
          <w:rFonts w:cs="Arial"/>
        </w:rPr>
        <w:t>Il est possible de placer le chargement dans une remorque, c’est-à-dire un véhicule non automoteur sur roues, destiné à être tracté par un autre véhicule.</w:t>
      </w:r>
    </w:p>
    <w:p w:rsidR="00F569F0" w:rsidRPr="009B238A" w:rsidRDefault="00F569F0" w:rsidP="009B238A">
      <w:pPr>
        <w:spacing w:after="100" w:afterAutospacing="1" w:line="240" w:lineRule="auto"/>
        <w:rPr>
          <w:rFonts w:eastAsia="Times New Roman" w:cs="Arial"/>
        </w:rPr>
      </w:pPr>
      <w:r w:rsidRPr="00F569F0">
        <w:rPr>
          <w:rFonts w:cs="Arial"/>
        </w:rPr>
        <w:t xml:space="preserve">Lorsqu’une remorque est attelée à une voiture, l’ensemble de véhicule ainsi formé est soumis à des réglementations particulières. </w:t>
      </w:r>
      <w:r w:rsidRPr="00F569F0">
        <w:rPr>
          <w:rFonts w:eastAsia="Times New Roman" w:cs="Arial"/>
        </w:rPr>
        <w:t>L'utilisation de cette remorque est soumise à plusieurs législations qu'il est important de respecter si l'on veut assurer la sécurité du convoi, sa légalité aux yeux des forces de l'ordre, et être couvert par son assureur en cas d'accident</w:t>
      </w:r>
      <w:r w:rsidR="009B238A">
        <w:rPr>
          <w:rFonts w:eastAsia="Times New Roman" w:cs="Arial"/>
        </w:rPr>
        <w:t>.</w:t>
      </w:r>
    </w:p>
    <w:p w:rsidR="00F569F0" w:rsidRPr="009B238A" w:rsidRDefault="009B238A" w:rsidP="009B238A">
      <w:pPr>
        <w:spacing w:after="0"/>
        <w:rPr>
          <w:rFonts w:cs="Arial"/>
          <w:b/>
          <w:i/>
        </w:rPr>
      </w:pPr>
      <w:r w:rsidRPr="009B238A">
        <w:rPr>
          <w:rFonts w:cs="Arial"/>
          <w:b/>
          <w:i/>
          <w:u w:val="single"/>
        </w:rPr>
        <w:t xml:space="preserve">a) </w:t>
      </w:r>
      <w:r w:rsidR="00F569F0" w:rsidRPr="009B238A">
        <w:rPr>
          <w:rFonts w:cs="Arial"/>
          <w:b/>
          <w:i/>
          <w:u w:val="single"/>
        </w:rPr>
        <w:t>Catégorie de permis de conduire nécessaire pour tracter une remorque</w:t>
      </w:r>
      <w:r w:rsidR="00F569F0" w:rsidRPr="009B238A">
        <w:rPr>
          <w:rFonts w:cs="Arial"/>
          <w:b/>
          <w:i/>
        </w:rPr>
        <w:t> </w:t>
      </w:r>
    </w:p>
    <w:p w:rsidR="00F569F0" w:rsidRPr="00F569F0" w:rsidRDefault="00F569F0" w:rsidP="00F569F0">
      <w:pPr>
        <w:spacing w:before="100" w:beforeAutospacing="1" w:after="100" w:afterAutospacing="1" w:line="240" w:lineRule="auto"/>
        <w:rPr>
          <w:rFonts w:eastAsia="Times New Roman" w:cs="Arial"/>
        </w:rPr>
      </w:pPr>
      <w:r w:rsidRPr="00F569F0">
        <w:rPr>
          <w:rFonts w:eastAsia="Times New Roman" w:cs="Arial"/>
        </w:rPr>
        <w:t xml:space="preserve">Pour une remorque dont le </w:t>
      </w:r>
      <w:r w:rsidRPr="00F569F0">
        <w:rPr>
          <w:rFonts w:eastAsia="Times New Roman" w:cs="Arial"/>
          <w:u w:val="single"/>
        </w:rPr>
        <w:t>PTAC est inférieur ou égal à 750 kg</w:t>
      </w:r>
      <w:r w:rsidRPr="00F569F0">
        <w:rPr>
          <w:rFonts w:eastAsia="Times New Roman" w:cs="Arial"/>
        </w:rPr>
        <w:t xml:space="preserve">, le </w:t>
      </w:r>
      <w:r w:rsidRPr="00F569F0">
        <w:rPr>
          <w:rFonts w:eastAsia="Times New Roman" w:cs="Arial"/>
          <w:bCs/>
        </w:rPr>
        <w:t>permis B est suffisant</w:t>
      </w:r>
      <w:r w:rsidRPr="00F569F0">
        <w:rPr>
          <w:rFonts w:eastAsia="Times New Roman" w:cs="Arial"/>
        </w:rPr>
        <w:t>.</w:t>
      </w:r>
    </w:p>
    <w:p w:rsidR="00F569F0" w:rsidRPr="00F569F0" w:rsidRDefault="00F569F0" w:rsidP="00F569F0">
      <w:pPr>
        <w:spacing w:before="100" w:beforeAutospacing="1" w:after="100" w:afterAutospacing="1"/>
        <w:rPr>
          <w:rFonts w:eastAsia="Times New Roman" w:cs="Arial"/>
        </w:rPr>
      </w:pPr>
      <w:r w:rsidRPr="00F569F0">
        <w:rPr>
          <w:rFonts w:eastAsia="Times New Roman" w:cs="Arial"/>
        </w:rPr>
        <w:t xml:space="preserve">Pour une remorque dont le </w:t>
      </w:r>
      <w:r w:rsidRPr="00F569F0">
        <w:rPr>
          <w:rFonts w:eastAsia="Times New Roman" w:cs="Arial"/>
          <w:u w:val="single"/>
        </w:rPr>
        <w:t>PTAC est supérieur à 750 kg</w:t>
      </w:r>
      <w:r w:rsidRPr="00F569F0">
        <w:rPr>
          <w:rFonts w:eastAsia="Times New Roman" w:cs="Arial"/>
        </w:rPr>
        <w:t xml:space="preserve">, le </w:t>
      </w:r>
      <w:r w:rsidRPr="00F569F0">
        <w:rPr>
          <w:rFonts w:eastAsia="Times New Roman" w:cs="Arial"/>
          <w:bCs/>
        </w:rPr>
        <w:t>permis B est suffisant si</w:t>
      </w:r>
      <w:r w:rsidRPr="00F569F0">
        <w:rPr>
          <w:rFonts w:eastAsia="Times New Roman" w:cs="Arial"/>
        </w:rPr>
        <w:t xml:space="preserve"> :</w:t>
      </w:r>
    </w:p>
    <w:p w:rsidR="00F569F0" w:rsidRPr="00F569F0" w:rsidRDefault="00F569F0" w:rsidP="00F569F0">
      <w:pPr>
        <w:pStyle w:val="Paragraphedeliste"/>
        <w:numPr>
          <w:ilvl w:val="0"/>
          <w:numId w:val="12"/>
        </w:numPr>
        <w:spacing w:before="100" w:beforeAutospacing="1" w:after="100" w:afterAutospacing="1"/>
        <w:rPr>
          <w:rFonts w:eastAsia="Times New Roman" w:cs="Arial"/>
        </w:rPr>
      </w:pPr>
      <w:proofErr w:type="gramStart"/>
      <w:r w:rsidRPr="00F569F0">
        <w:rPr>
          <w:rFonts w:eastAsia="Times New Roman" w:cs="Arial"/>
        </w:rPr>
        <w:t>le</w:t>
      </w:r>
      <w:proofErr w:type="gramEnd"/>
      <w:r w:rsidRPr="00F569F0">
        <w:rPr>
          <w:rFonts w:eastAsia="Times New Roman" w:cs="Arial"/>
        </w:rPr>
        <w:t xml:space="preserve"> PTAC de la remorque est inférieur ou égal au PV du véhicule</w:t>
      </w:r>
    </w:p>
    <w:p w:rsidR="00F569F0" w:rsidRPr="00F569F0" w:rsidRDefault="00F569F0" w:rsidP="00F569F0">
      <w:pPr>
        <w:pStyle w:val="Paragraphedeliste"/>
        <w:numPr>
          <w:ilvl w:val="0"/>
          <w:numId w:val="12"/>
        </w:numPr>
        <w:spacing w:before="100" w:beforeAutospacing="1" w:after="100" w:afterAutospacing="1"/>
        <w:rPr>
          <w:rFonts w:eastAsia="Times New Roman" w:cs="Arial"/>
        </w:rPr>
      </w:pPr>
      <w:proofErr w:type="gramStart"/>
      <w:r w:rsidRPr="00F569F0">
        <w:rPr>
          <w:rFonts w:eastAsia="Times New Roman" w:cs="Arial"/>
        </w:rPr>
        <w:t>le</w:t>
      </w:r>
      <w:proofErr w:type="gramEnd"/>
      <w:r w:rsidRPr="00F569F0">
        <w:rPr>
          <w:rFonts w:eastAsia="Times New Roman" w:cs="Arial"/>
        </w:rPr>
        <w:t xml:space="preserve"> PTAC du véhicule tracteur + le PTAC de la remorque ne dépassent pas 3500 kg.</w:t>
      </w:r>
    </w:p>
    <w:p w:rsidR="00F569F0" w:rsidRPr="00F569F0" w:rsidRDefault="00F569F0" w:rsidP="00F569F0">
      <w:pPr>
        <w:spacing w:before="100" w:beforeAutospacing="1" w:after="100" w:afterAutospacing="1" w:line="240" w:lineRule="auto"/>
        <w:rPr>
          <w:rFonts w:eastAsia="Times New Roman" w:cs="Arial"/>
        </w:rPr>
      </w:pPr>
      <w:r w:rsidRPr="00F569F0">
        <w:rPr>
          <w:rFonts w:eastAsia="Times New Roman" w:cs="Arial"/>
        </w:rPr>
        <w:br/>
        <w:t xml:space="preserve">Toutefois, la législation a évolué. Depuis le 19 janvier 2013, en introduisant un nouveau permis : </w:t>
      </w:r>
      <w:r w:rsidRPr="00F569F0">
        <w:rPr>
          <w:rFonts w:eastAsia="Times New Roman" w:cs="Arial"/>
          <w:bCs/>
        </w:rPr>
        <w:t>« le permis B96 »</w:t>
      </w:r>
      <w:r w:rsidRPr="00F569F0">
        <w:rPr>
          <w:rFonts w:eastAsia="Times New Roman" w:cs="Arial"/>
        </w:rPr>
        <w:t xml:space="preserve"> : celui-ci permet d'étendre la limite des PTAC de 3500 kg à 4250 kg sous réserve d'avoir suivi une formation dans une auto-école.</w:t>
      </w:r>
    </w:p>
    <w:p w:rsidR="00F569F0" w:rsidRPr="00F569F0" w:rsidRDefault="00F569F0" w:rsidP="00F569F0">
      <w:pPr>
        <w:pStyle w:val="Paragraphedeliste"/>
        <w:numPr>
          <w:ilvl w:val="0"/>
          <w:numId w:val="5"/>
        </w:numPr>
        <w:spacing w:before="100" w:beforeAutospacing="1" w:after="100" w:afterAutospacing="1" w:line="240" w:lineRule="auto"/>
        <w:rPr>
          <w:rFonts w:eastAsia="Times New Roman" w:cs="Arial"/>
        </w:rPr>
      </w:pPr>
      <w:r w:rsidRPr="00F569F0">
        <w:rPr>
          <w:rFonts w:eastAsia="Times New Roman" w:cs="Arial"/>
        </w:rPr>
        <w:t>Cette formation, d'une durée de sept heures, se compose d'une partie hors circulation (4 heures) et d'une partie en circulation (3 heures).</w:t>
      </w:r>
    </w:p>
    <w:p w:rsidR="00F569F0" w:rsidRPr="00F569F0" w:rsidRDefault="00F569F0" w:rsidP="00F569F0">
      <w:pPr>
        <w:spacing w:before="100" w:beforeAutospacing="1" w:after="100" w:afterAutospacing="1" w:line="240" w:lineRule="auto"/>
        <w:rPr>
          <w:rFonts w:eastAsia="Times New Roman" w:cs="Arial"/>
          <w:b/>
          <w:i/>
          <w:u w:val="single"/>
        </w:rPr>
      </w:pPr>
      <w:r w:rsidRPr="00F569F0">
        <w:rPr>
          <w:rFonts w:eastAsia="Times New Roman" w:cs="Arial"/>
          <w:bCs/>
        </w:rPr>
        <w:t>Dans tous les autres cas, il est nécessaire de passer le permis BE.</w:t>
      </w:r>
    </w:p>
    <w:p w:rsidR="00F569F0" w:rsidRPr="00F569F0" w:rsidRDefault="00F569F0" w:rsidP="00F569F0">
      <w:pPr>
        <w:spacing w:before="100" w:beforeAutospacing="1" w:after="100" w:afterAutospacing="1" w:line="240" w:lineRule="auto"/>
        <w:rPr>
          <w:rFonts w:eastAsia="Times New Roman" w:cs="Arial"/>
        </w:rPr>
      </w:pPr>
      <w:r w:rsidRPr="00F569F0">
        <w:rPr>
          <w:rFonts w:eastAsia="Times New Roman" w:cs="Arial"/>
          <w:noProof/>
        </w:rPr>
        <w:lastRenderedPageBreak/>
        <w:drawing>
          <wp:anchor distT="0" distB="0" distL="114300" distR="114300" simplePos="0" relativeHeight="251661312" behindDoc="1" locked="0" layoutInCell="1" allowOverlap="1">
            <wp:simplePos x="0" y="0"/>
            <wp:positionH relativeFrom="column">
              <wp:posOffset>857250</wp:posOffset>
            </wp:positionH>
            <wp:positionV relativeFrom="paragraph">
              <wp:posOffset>0</wp:posOffset>
            </wp:positionV>
            <wp:extent cx="4810125" cy="3667125"/>
            <wp:effectExtent l="0" t="0" r="9525" b="9525"/>
            <wp:wrapSquare wrapText="bothSides"/>
            <wp:docPr id="1" name="Image 1" descr="Permis remor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Permis remorqu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10125" cy="3667125"/>
                    </a:xfrm>
                    <a:prstGeom prst="rect">
                      <a:avLst/>
                    </a:prstGeom>
                    <a:noFill/>
                    <a:ln>
                      <a:noFill/>
                    </a:ln>
                  </pic:spPr>
                </pic:pic>
              </a:graphicData>
            </a:graphic>
          </wp:anchor>
        </w:drawing>
      </w:r>
    </w:p>
    <w:p w:rsidR="00F569F0" w:rsidRDefault="00F569F0" w:rsidP="00F569F0">
      <w:pPr>
        <w:spacing w:before="100" w:beforeAutospacing="1" w:after="100" w:afterAutospacing="1" w:line="240" w:lineRule="auto"/>
        <w:outlineLvl w:val="1"/>
        <w:rPr>
          <w:rFonts w:eastAsia="Times New Roman" w:cs="Arial"/>
          <w:bCs/>
        </w:rPr>
      </w:pPr>
    </w:p>
    <w:p w:rsidR="009B238A" w:rsidRDefault="009B238A" w:rsidP="00F569F0">
      <w:pPr>
        <w:spacing w:before="100" w:beforeAutospacing="1" w:after="100" w:afterAutospacing="1" w:line="240" w:lineRule="auto"/>
        <w:outlineLvl w:val="1"/>
        <w:rPr>
          <w:rFonts w:eastAsia="Times New Roman" w:cs="Arial"/>
          <w:bCs/>
        </w:rPr>
      </w:pPr>
    </w:p>
    <w:p w:rsidR="009B238A" w:rsidRDefault="009B238A" w:rsidP="00F569F0">
      <w:pPr>
        <w:spacing w:before="100" w:beforeAutospacing="1" w:after="100" w:afterAutospacing="1" w:line="240" w:lineRule="auto"/>
        <w:outlineLvl w:val="1"/>
        <w:rPr>
          <w:rFonts w:eastAsia="Times New Roman" w:cs="Arial"/>
          <w:bCs/>
        </w:rPr>
      </w:pPr>
    </w:p>
    <w:p w:rsidR="009B238A" w:rsidRDefault="009B238A" w:rsidP="00F569F0">
      <w:pPr>
        <w:spacing w:before="100" w:beforeAutospacing="1" w:after="100" w:afterAutospacing="1" w:line="240" w:lineRule="auto"/>
        <w:outlineLvl w:val="1"/>
        <w:rPr>
          <w:rFonts w:eastAsia="Times New Roman" w:cs="Arial"/>
          <w:bCs/>
        </w:rPr>
      </w:pPr>
    </w:p>
    <w:p w:rsidR="009B238A" w:rsidRDefault="009B238A" w:rsidP="00F569F0">
      <w:pPr>
        <w:spacing w:before="100" w:beforeAutospacing="1" w:after="100" w:afterAutospacing="1" w:line="240" w:lineRule="auto"/>
        <w:outlineLvl w:val="1"/>
        <w:rPr>
          <w:rFonts w:eastAsia="Times New Roman" w:cs="Arial"/>
          <w:bCs/>
        </w:rPr>
      </w:pPr>
    </w:p>
    <w:p w:rsidR="009B238A" w:rsidRDefault="009B238A" w:rsidP="00F569F0">
      <w:pPr>
        <w:spacing w:before="100" w:beforeAutospacing="1" w:after="100" w:afterAutospacing="1" w:line="240" w:lineRule="auto"/>
        <w:outlineLvl w:val="1"/>
        <w:rPr>
          <w:rFonts w:eastAsia="Times New Roman" w:cs="Arial"/>
          <w:bCs/>
        </w:rPr>
      </w:pPr>
    </w:p>
    <w:p w:rsidR="009B238A" w:rsidRDefault="009B238A" w:rsidP="00F569F0">
      <w:pPr>
        <w:spacing w:before="100" w:beforeAutospacing="1" w:after="100" w:afterAutospacing="1" w:line="240" w:lineRule="auto"/>
        <w:outlineLvl w:val="1"/>
        <w:rPr>
          <w:rFonts w:eastAsia="Times New Roman" w:cs="Arial"/>
          <w:bCs/>
        </w:rPr>
      </w:pPr>
    </w:p>
    <w:p w:rsidR="009B238A" w:rsidRDefault="009B238A" w:rsidP="00F569F0">
      <w:pPr>
        <w:spacing w:before="100" w:beforeAutospacing="1" w:after="100" w:afterAutospacing="1" w:line="240" w:lineRule="auto"/>
        <w:outlineLvl w:val="1"/>
        <w:rPr>
          <w:rFonts w:eastAsia="Times New Roman" w:cs="Arial"/>
          <w:bCs/>
        </w:rPr>
      </w:pPr>
    </w:p>
    <w:p w:rsidR="009B238A" w:rsidRDefault="009B238A" w:rsidP="00F569F0">
      <w:pPr>
        <w:spacing w:before="100" w:beforeAutospacing="1" w:after="100" w:afterAutospacing="1" w:line="240" w:lineRule="auto"/>
        <w:outlineLvl w:val="1"/>
        <w:rPr>
          <w:rFonts w:eastAsia="Times New Roman" w:cs="Arial"/>
          <w:bCs/>
        </w:rPr>
      </w:pPr>
    </w:p>
    <w:p w:rsidR="009B238A" w:rsidRPr="00F569F0" w:rsidRDefault="009B238A" w:rsidP="00F569F0">
      <w:pPr>
        <w:spacing w:before="100" w:beforeAutospacing="1" w:after="100" w:afterAutospacing="1" w:line="240" w:lineRule="auto"/>
        <w:outlineLvl w:val="1"/>
        <w:rPr>
          <w:rFonts w:eastAsia="Times New Roman" w:cs="Arial"/>
          <w:bCs/>
        </w:rPr>
      </w:pPr>
    </w:p>
    <w:p w:rsidR="00F569F0" w:rsidRPr="009B238A" w:rsidRDefault="009B238A" w:rsidP="00E37106">
      <w:pPr>
        <w:spacing w:before="100" w:beforeAutospacing="1" w:after="0" w:line="240" w:lineRule="auto"/>
        <w:outlineLvl w:val="1"/>
        <w:rPr>
          <w:rFonts w:eastAsia="Times New Roman" w:cs="Arial"/>
          <w:b/>
          <w:bCs/>
          <w:i/>
          <w:u w:val="single"/>
        </w:rPr>
      </w:pPr>
      <w:r w:rsidRPr="009B238A">
        <w:rPr>
          <w:rFonts w:eastAsia="Times New Roman" w:cs="Arial"/>
          <w:b/>
          <w:bCs/>
          <w:i/>
          <w:u w:val="single"/>
        </w:rPr>
        <w:t xml:space="preserve">b) </w:t>
      </w:r>
      <w:r w:rsidR="00F569F0" w:rsidRPr="009B238A">
        <w:rPr>
          <w:rFonts w:eastAsia="Times New Roman" w:cs="Arial"/>
          <w:b/>
          <w:bCs/>
          <w:i/>
          <w:u w:val="single"/>
        </w:rPr>
        <w:t>Attelage et dispositif de freinage des remorques</w:t>
      </w:r>
    </w:p>
    <w:p w:rsidR="00F569F0" w:rsidRPr="00F569F0" w:rsidRDefault="00F569F0" w:rsidP="00E37106">
      <w:pPr>
        <w:spacing w:before="100" w:beforeAutospacing="1" w:after="0" w:line="240" w:lineRule="auto"/>
        <w:outlineLvl w:val="1"/>
        <w:rPr>
          <w:rFonts w:eastAsia="Times New Roman" w:cs="Arial"/>
        </w:rPr>
      </w:pPr>
      <w:r w:rsidRPr="00F569F0">
        <w:rPr>
          <w:rFonts w:eastAsia="Times New Roman" w:cs="Arial"/>
          <w:bCs/>
        </w:rPr>
        <w:t>La remorque doit être freinée</w:t>
      </w:r>
      <w:r w:rsidRPr="00F569F0">
        <w:rPr>
          <w:rFonts w:eastAsia="Times New Roman" w:cs="Arial"/>
        </w:rPr>
        <w:t xml:space="preserve"> si son PTAC est supérieur à 750 kg ou à la moitié du poids à vide de la voiture qui la tracte.</w:t>
      </w:r>
    </w:p>
    <w:p w:rsidR="00F569F0" w:rsidRPr="00F569F0" w:rsidRDefault="00F569F0" w:rsidP="00E37106">
      <w:pPr>
        <w:spacing w:after="100" w:afterAutospacing="1" w:line="240" w:lineRule="auto"/>
        <w:rPr>
          <w:rFonts w:eastAsia="Times New Roman" w:cs="Arial"/>
        </w:rPr>
      </w:pPr>
      <w:r w:rsidRPr="00F569F0">
        <w:rPr>
          <w:rFonts w:eastAsia="Times New Roman" w:cs="Arial"/>
        </w:rPr>
        <w:t>Toute remorque dont le PTAC excède soit 750 kg soit la moitié du poids à vide du véhicule tracteur doit être équipée d'un dispositif de freinage permettant son arrêt automatique en cas de rupture de l'attelage pendant la marche.</w:t>
      </w:r>
    </w:p>
    <w:p w:rsidR="00F569F0" w:rsidRPr="00E37106" w:rsidRDefault="00F569F0" w:rsidP="00F569F0">
      <w:pPr>
        <w:spacing w:before="100" w:beforeAutospacing="1" w:after="100" w:afterAutospacing="1" w:line="240" w:lineRule="auto"/>
        <w:rPr>
          <w:rFonts w:eastAsia="Times New Roman" w:cs="Arial"/>
          <w:color w:val="C00000"/>
        </w:rPr>
      </w:pPr>
      <w:r w:rsidRPr="00E37106">
        <w:rPr>
          <w:rFonts w:eastAsia="Times New Roman" w:cs="Arial"/>
          <w:color w:val="C00000"/>
        </w:rPr>
        <w:t>Sanction : Contravention de 3</w:t>
      </w:r>
      <w:r w:rsidRPr="00E37106">
        <w:rPr>
          <w:rFonts w:eastAsia="Times New Roman" w:cs="Arial"/>
          <w:color w:val="C00000"/>
          <w:vertAlign w:val="superscript"/>
        </w:rPr>
        <w:t>ème</w:t>
      </w:r>
      <w:r w:rsidRPr="00E37106">
        <w:rPr>
          <w:rFonts w:eastAsia="Times New Roman" w:cs="Arial"/>
          <w:color w:val="C00000"/>
        </w:rPr>
        <w:t xml:space="preserve"> classe 68€</w:t>
      </w:r>
    </w:p>
    <w:p w:rsidR="00F569F0" w:rsidRPr="00F569F0" w:rsidRDefault="00F569F0" w:rsidP="00F569F0">
      <w:pPr>
        <w:spacing w:before="100" w:beforeAutospacing="1" w:after="100" w:afterAutospacing="1" w:line="240" w:lineRule="auto"/>
        <w:rPr>
          <w:rFonts w:eastAsia="Times New Roman" w:cs="Arial"/>
        </w:rPr>
      </w:pPr>
    </w:p>
    <w:p w:rsidR="00F569F0" w:rsidRPr="00E37106" w:rsidRDefault="00E37106" w:rsidP="00E37106">
      <w:pPr>
        <w:spacing w:before="100" w:beforeAutospacing="1" w:after="100" w:afterAutospacing="1" w:line="240" w:lineRule="auto"/>
        <w:outlineLvl w:val="1"/>
        <w:rPr>
          <w:rFonts w:eastAsia="Times New Roman" w:cs="Arial"/>
          <w:b/>
          <w:bCs/>
          <w:i/>
          <w:u w:val="single"/>
        </w:rPr>
      </w:pPr>
      <w:r w:rsidRPr="00E37106">
        <w:rPr>
          <w:rFonts w:eastAsia="Times New Roman" w:cs="Arial"/>
          <w:b/>
          <w:bCs/>
          <w:i/>
          <w:u w:val="single"/>
        </w:rPr>
        <w:t xml:space="preserve">c) </w:t>
      </w:r>
      <w:r w:rsidR="00F569F0" w:rsidRPr="00E37106">
        <w:rPr>
          <w:rFonts w:eastAsia="Times New Roman" w:cs="Arial"/>
          <w:b/>
          <w:bCs/>
          <w:i/>
          <w:u w:val="single"/>
        </w:rPr>
        <w:t>Plaque d'immatriculation</w:t>
      </w:r>
    </w:p>
    <w:p w:rsidR="00F569F0" w:rsidRPr="00F569F0" w:rsidRDefault="00F569F0" w:rsidP="00F569F0">
      <w:pPr>
        <w:spacing w:before="100" w:beforeAutospacing="1" w:after="100" w:afterAutospacing="1" w:line="240" w:lineRule="auto"/>
        <w:rPr>
          <w:rFonts w:eastAsia="Times New Roman" w:cs="Arial"/>
        </w:rPr>
      </w:pPr>
      <w:r w:rsidRPr="00F569F0">
        <w:rPr>
          <w:rFonts w:eastAsia="Times New Roman" w:cs="Arial"/>
        </w:rPr>
        <w:t xml:space="preserve">Une remorque dont le PTAC est inférieur ou égal à 500 kg ne possède pas de carte grise : une simple plaque « constructeur » indique le poids à vide (PV), le poids total autorisé en charge (PTAC), la longueur, la largeur et la surface de la remorque. Ce genre de remorque doit être immatriculé avec le même numéro que le véhicule tracteur. </w:t>
      </w:r>
    </w:p>
    <w:p w:rsidR="00F569F0" w:rsidRPr="00F569F0" w:rsidRDefault="00F569F0" w:rsidP="00F569F0">
      <w:pPr>
        <w:spacing w:before="100" w:beforeAutospacing="1" w:after="100" w:afterAutospacing="1" w:line="240" w:lineRule="auto"/>
        <w:rPr>
          <w:rFonts w:eastAsia="Times New Roman" w:cs="Arial"/>
        </w:rPr>
      </w:pPr>
      <w:r w:rsidRPr="00F569F0">
        <w:rPr>
          <w:rFonts w:eastAsia="Times New Roman" w:cs="Arial"/>
        </w:rPr>
        <w:t>Les autres remorques (dont le PTAC est supérieur à 500 kg) possèdent leur propre carte grise et numéro d'immatriculation et doivent l’apposer de la même façon.</w:t>
      </w:r>
    </w:p>
    <w:p w:rsidR="00F569F0" w:rsidRPr="00F569F0" w:rsidRDefault="00F569F0" w:rsidP="00F569F0">
      <w:pPr>
        <w:spacing w:before="100" w:beforeAutospacing="1" w:after="100" w:afterAutospacing="1" w:line="240" w:lineRule="auto"/>
        <w:rPr>
          <w:rFonts w:eastAsia="Times New Roman" w:cs="Arial"/>
        </w:rPr>
      </w:pPr>
      <w:r w:rsidRPr="00F569F0">
        <w:rPr>
          <w:rFonts w:eastAsia="Times New Roman" w:cs="Arial"/>
        </w:rPr>
        <w:t>Le fait de faire circuler une remorque sans qu’elle soit munie des plaques ou inscriptions exigées par l’article ci-dessus est puni de l’amende prévue pour les contraventions de la quatrième classe</w:t>
      </w:r>
    </w:p>
    <w:p w:rsidR="00F569F0" w:rsidRPr="00F569F0" w:rsidRDefault="00F569F0" w:rsidP="00F569F0">
      <w:pPr>
        <w:spacing w:before="100" w:beforeAutospacing="1" w:after="100" w:afterAutospacing="1" w:line="240" w:lineRule="auto"/>
        <w:rPr>
          <w:rFonts w:eastAsia="Times New Roman" w:cs="Arial"/>
        </w:rPr>
      </w:pPr>
      <w:r w:rsidRPr="00F569F0">
        <w:rPr>
          <w:rFonts w:eastAsia="Times New Roman" w:cs="Arial"/>
        </w:rPr>
        <w:t>L’immobilisation de la remorque peut être prescrite.</w:t>
      </w:r>
    </w:p>
    <w:p w:rsidR="00F569F0" w:rsidRPr="00316475" w:rsidRDefault="00316475" w:rsidP="00316475">
      <w:pPr>
        <w:spacing w:before="100" w:beforeAutospacing="1" w:after="0" w:line="240" w:lineRule="auto"/>
        <w:rPr>
          <w:rFonts w:eastAsia="Times New Roman" w:cs="Arial"/>
          <w:b/>
          <w:i/>
          <w:color w:val="00B050"/>
          <w:u w:val="single"/>
        </w:rPr>
      </w:pPr>
      <w:r w:rsidRPr="00316475">
        <w:rPr>
          <w:rFonts w:eastAsia="Times New Roman" w:cs="Arial"/>
          <w:b/>
          <w:i/>
          <w:u w:val="single"/>
        </w:rPr>
        <w:t xml:space="preserve">d) </w:t>
      </w:r>
      <w:r w:rsidR="00F569F0" w:rsidRPr="00316475">
        <w:rPr>
          <w:rFonts w:eastAsia="Times New Roman" w:cs="Arial"/>
          <w:b/>
          <w:i/>
          <w:u w:val="single"/>
        </w:rPr>
        <w:t>Signalisation, éclairage et rétroviseurs</w:t>
      </w:r>
    </w:p>
    <w:p w:rsidR="00F569F0" w:rsidRPr="00F569F0" w:rsidRDefault="00F569F0" w:rsidP="00316475">
      <w:pPr>
        <w:pStyle w:val="NormalWeb"/>
        <w:spacing w:before="0" w:beforeAutospacing="0"/>
        <w:rPr>
          <w:rFonts w:asciiTheme="minorHAnsi" w:hAnsiTheme="minorHAnsi" w:cs="Arial"/>
          <w:bCs/>
          <w:sz w:val="22"/>
          <w:szCs w:val="22"/>
        </w:rPr>
      </w:pPr>
      <w:r w:rsidRPr="00F569F0">
        <w:rPr>
          <w:rFonts w:asciiTheme="minorHAnsi" w:hAnsiTheme="minorHAnsi" w:cs="Arial"/>
          <w:bCs/>
          <w:sz w:val="22"/>
          <w:szCs w:val="22"/>
        </w:rPr>
        <w:t>La remorque doit arborer :</w:t>
      </w:r>
    </w:p>
    <w:p w:rsidR="00F569F0" w:rsidRPr="00F569F0" w:rsidRDefault="00F569F0" w:rsidP="00F569F0">
      <w:pPr>
        <w:pStyle w:val="NormalWeb"/>
        <w:numPr>
          <w:ilvl w:val="0"/>
          <w:numId w:val="6"/>
        </w:numPr>
        <w:spacing w:before="0" w:beforeAutospacing="0" w:afterAutospacing="0" w:line="276" w:lineRule="auto"/>
        <w:ind w:left="1065"/>
        <w:rPr>
          <w:rFonts w:asciiTheme="minorHAnsi" w:hAnsiTheme="minorHAnsi" w:cs="Arial"/>
          <w:bCs/>
          <w:sz w:val="22"/>
          <w:szCs w:val="22"/>
        </w:rPr>
      </w:pPr>
      <w:r w:rsidRPr="00F569F0">
        <w:rPr>
          <w:rFonts w:asciiTheme="minorHAnsi" w:hAnsiTheme="minorHAnsi" w:cs="Arial"/>
          <w:bCs/>
          <w:iCs/>
          <w:sz w:val="22"/>
          <w:szCs w:val="22"/>
        </w:rPr>
        <w:t xml:space="preserve">A </w:t>
      </w:r>
      <w:r w:rsidR="00316475" w:rsidRPr="00F569F0">
        <w:rPr>
          <w:rFonts w:asciiTheme="minorHAnsi" w:hAnsiTheme="minorHAnsi" w:cs="Arial"/>
          <w:bCs/>
          <w:iCs/>
          <w:sz w:val="22"/>
          <w:szCs w:val="22"/>
        </w:rPr>
        <w:t>l’arrière :</w:t>
      </w:r>
      <w:r w:rsidRPr="00F569F0">
        <w:rPr>
          <w:rFonts w:asciiTheme="minorHAnsi" w:hAnsiTheme="minorHAnsi" w:cs="Arial"/>
          <w:bCs/>
          <w:sz w:val="22"/>
          <w:szCs w:val="22"/>
        </w:rPr>
        <w:t xml:space="preserve"> 2 triangles réfléchissants rouges, un éclairage de plaque d'immatriculation, 2 feux rouges, un feu de brouillard car ses dimensions cachent celui du véhicule. </w:t>
      </w:r>
    </w:p>
    <w:p w:rsidR="00F569F0" w:rsidRPr="00F569F0" w:rsidRDefault="00F569F0" w:rsidP="00F569F0">
      <w:pPr>
        <w:pStyle w:val="NormalWeb"/>
        <w:numPr>
          <w:ilvl w:val="0"/>
          <w:numId w:val="6"/>
        </w:numPr>
        <w:spacing w:before="0" w:beforeAutospacing="0" w:afterAutospacing="0" w:line="276" w:lineRule="auto"/>
        <w:ind w:left="1065"/>
        <w:rPr>
          <w:rFonts w:asciiTheme="minorHAnsi" w:hAnsiTheme="minorHAnsi" w:cs="Arial"/>
          <w:bCs/>
          <w:sz w:val="22"/>
          <w:szCs w:val="22"/>
        </w:rPr>
      </w:pPr>
      <w:r w:rsidRPr="00F569F0">
        <w:rPr>
          <w:rFonts w:asciiTheme="minorHAnsi" w:hAnsiTheme="minorHAnsi" w:cs="Arial"/>
          <w:bCs/>
          <w:sz w:val="22"/>
          <w:szCs w:val="22"/>
        </w:rPr>
        <w:t xml:space="preserve">Pour les remorques dont le poids total autorisé en charge (PTAC) ne dépasse pas 500Kg, les feux STOPS et les clignotants ne sont pas obligatoires si l'arrière de la voiture n'est pas caché. Par ailleurs, si le PTAC </w:t>
      </w:r>
      <w:r w:rsidRPr="00F569F0">
        <w:rPr>
          <w:rFonts w:asciiTheme="minorHAnsi" w:hAnsiTheme="minorHAnsi" w:cs="Arial"/>
          <w:bCs/>
          <w:sz w:val="22"/>
          <w:szCs w:val="22"/>
        </w:rPr>
        <w:lastRenderedPageBreak/>
        <w:t>dépasse 500Kg, il est obligatoire de disposer d'un triangle qui servira à prévenir les autres usagers en cas de panne.</w:t>
      </w:r>
    </w:p>
    <w:p w:rsidR="00F569F0" w:rsidRPr="00F569F0" w:rsidRDefault="00F569F0" w:rsidP="00F569F0">
      <w:pPr>
        <w:pStyle w:val="NormalWeb"/>
        <w:numPr>
          <w:ilvl w:val="0"/>
          <w:numId w:val="6"/>
        </w:numPr>
        <w:spacing w:before="0" w:beforeAutospacing="0" w:afterAutospacing="0" w:line="276" w:lineRule="auto"/>
        <w:ind w:left="1065"/>
        <w:rPr>
          <w:rFonts w:asciiTheme="minorHAnsi" w:hAnsiTheme="minorHAnsi" w:cs="Arial"/>
          <w:bCs/>
          <w:sz w:val="22"/>
          <w:szCs w:val="22"/>
        </w:rPr>
      </w:pPr>
      <w:r w:rsidRPr="00F569F0">
        <w:rPr>
          <w:rFonts w:asciiTheme="minorHAnsi" w:hAnsiTheme="minorHAnsi" w:cs="Arial"/>
          <w:bCs/>
          <w:iCs/>
          <w:sz w:val="22"/>
          <w:szCs w:val="22"/>
        </w:rPr>
        <w:t xml:space="preserve">A </w:t>
      </w:r>
      <w:r w:rsidR="00316475" w:rsidRPr="00F569F0">
        <w:rPr>
          <w:rFonts w:asciiTheme="minorHAnsi" w:hAnsiTheme="minorHAnsi" w:cs="Arial"/>
          <w:bCs/>
          <w:iCs/>
          <w:sz w:val="22"/>
          <w:szCs w:val="22"/>
        </w:rPr>
        <w:t>l’avant :</w:t>
      </w:r>
      <w:r w:rsidRPr="00F569F0">
        <w:rPr>
          <w:rFonts w:asciiTheme="minorHAnsi" w:hAnsiTheme="minorHAnsi" w:cs="Arial"/>
          <w:bCs/>
          <w:sz w:val="22"/>
          <w:szCs w:val="22"/>
        </w:rPr>
        <w:t xml:space="preserve"> 2 dispositifs réfléchissants blancs. Si la largeur de la remorque dépasse 1.60 mètres, elle doit être également équipée de feux de position blancs. </w:t>
      </w:r>
    </w:p>
    <w:p w:rsidR="00F569F0" w:rsidRPr="00F569F0" w:rsidRDefault="00F569F0" w:rsidP="00F569F0">
      <w:pPr>
        <w:pStyle w:val="NormalWeb"/>
        <w:numPr>
          <w:ilvl w:val="0"/>
          <w:numId w:val="6"/>
        </w:numPr>
        <w:spacing w:before="0" w:beforeAutospacing="0" w:afterAutospacing="0" w:line="276" w:lineRule="auto"/>
        <w:ind w:left="1065"/>
        <w:rPr>
          <w:rFonts w:asciiTheme="minorHAnsi" w:hAnsiTheme="minorHAnsi" w:cs="Arial"/>
          <w:bCs/>
          <w:sz w:val="22"/>
          <w:szCs w:val="22"/>
        </w:rPr>
      </w:pPr>
      <w:r w:rsidRPr="00F569F0">
        <w:rPr>
          <w:rFonts w:asciiTheme="minorHAnsi" w:hAnsiTheme="minorHAnsi" w:cs="Arial"/>
          <w:bCs/>
          <w:iCs/>
          <w:sz w:val="22"/>
          <w:szCs w:val="22"/>
        </w:rPr>
        <w:t xml:space="preserve">Sur les </w:t>
      </w:r>
      <w:r w:rsidR="00316475" w:rsidRPr="00F569F0">
        <w:rPr>
          <w:rFonts w:asciiTheme="minorHAnsi" w:hAnsiTheme="minorHAnsi" w:cs="Arial"/>
          <w:bCs/>
          <w:iCs/>
          <w:sz w:val="22"/>
          <w:szCs w:val="22"/>
        </w:rPr>
        <w:t>côtés :</w:t>
      </w:r>
      <w:r w:rsidRPr="00F569F0">
        <w:rPr>
          <w:rFonts w:asciiTheme="minorHAnsi" w:hAnsiTheme="minorHAnsi" w:cs="Arial"/>
          <w:bCs/>
          <w:sz w:val="22"/>
          <w:szCs w:val="22"/>
        </w:rPr>
        <w:t xml:space="preserve"> des dispositifs réfléchissants oranges. Si la largeur de la remorque dépasse 2m10, des feux d'encombrement sont obligatoires (dispositif éclairant blanc tourné vers l'avant et rouge vers l'arrière). </w:t>
      </w:r>
    </w:p>
    <w:p w:rsidR="00F569F0" w:rsidRPr="00316475" w:rsidRDefault="00F569F0" w:rsidP="00F569F0">
      <w:pPr>
        <w:pStyle w:val="NormalWeb"/>
        <w:spacing w:before="0" w:beforeAutospacing="0" w:afterAutospacing="0" w:line="276" w:lineRule="auto"/>
        <w:ind w:left="705"/>
        <w:rPr>
          <w:rFonts w:asciiTheme="minorHAnsi" w:hAnsiTheme="minorHAnsi" w:cs="Arial"/>
          <w:bCs/>
          <w:color w:val="C00000"/>
          <w:sz w:val="22"/>
          <w:szCs w:val="22"/>
        </w:rPr>
      </w:pPr>
      <w:r w:rsidRPr="00316475">
        <w:rPr>
          <w:rFonts w:asciiTheme="minorHAnsi" w:hAnsiTheme="minorHAnsi" w:cs="Arial"/>
          <w:bCs/>
          <w:color w:val="C00000"/>
          <w:sz w:val="22"/>
          <w:szCs w:val="22"/>
        </w:rPr>
        <w:sym w:font="Wingdings" w:char="F0E0"/>
      </w:r>
      <w:r w:rsidRPr="00316475">
        <w:rPr>
          <w:rFonts w:asciiTheme="minorHAnsi" w:hAnsiTheme="minorHAnsi" w:cs="Arial"/>
          <w:bCs/>
          <w:color w:val="C00000"/>
          <w:sz w:val="22"/>
          <w:szCs w:val="22"/>
        </w:rPr>
        <w:t xml:space="preserve"> </w:t>
      </w:r>
      <w:r w:rsidRPr="00316475">
        <w:rPr>
          <w:rFonts w:asciiTheme="minorHAnsi" w:hAnsiTheme="minorHAnsi" w:cs="Arial"/>
          <w:color w:val="C00000"/>
          <w:sz w:val="22"/>
          <w:szCs w:val="22"/>
        </w:rPr>
        <w:t>Contravention : 3</w:t>
      </w:r>
      <w:r w:rsidRPr="00316475">
        <w:rPr>
          <w:rFonts w:asciiTheme="minorHAnsi" w:hAnsiTheme="minorHAnsi" w:cs="Arial"/>
          <w:color w:val="C00000"/>
          <w:sz w:val="22"/>
          <w:szCs w:val="22"/>
          <w:vertAlign w:val="superscript"/>
        </w:rPr>
        <w:t xml:space="preserve">ème </w:t>
      </w:r>
      <w:r w:rsidRPr="00316475">
        <w:rPr>
          <w:rFonts w:asciiTheme="minorHAnsi" w:hAnsiTheme="minorHAnsi" w:cs="Arial"/>
          <w:color w:val="C00000"/>
          <w:sz w:val="22"/>
          <w:szCs w:val="22"/>
        </w:rPr>
        <w:t>classe</w:t>
      </w:r>
    </w:p>
    <w:p w:rsidR="00F569F0" w:rsidRPr="00F569F0" w:rsidRDefault="00F569F0" w:rsidP="00316475">
      <w:pPr>
        <w:pStyle w:val="NormalWeb"/>
        <w:spacing w:before="0" w:beforeAutospacing="0" w:after="0" w:afterAutospacing="0"/>
        <w:rPr>
          <w:rFonts w:asciiTheme="minorHAnsi" w:hAnsiTheme="minorHAnsi" w:cs="Arial"/>
          <w:bCs/>
          <w:sz w:val="22"/>
          <w:szCs w:val="22"/>
        </w:rPr>
      </w:pPr>
      <w:r w:rsidRPr="00F569F0">
        <w:rPr>
          <w:rFonts w:asciiTheme="minorHAnsi" w:hAnsiTheme="minorHAnsi" w:cs="Arial"/>
          <w:bCs/>
          <w:sz w:val="22"/>
          <w:szCs w:val="22"/>
        </w:rPr>
        <w:t>La seule obligation légale concerne la présence sur le véhicule tracteur d'un rétroviseur extérieur droit lorsque le remorque ou la caravane masque le champ de vision du rétroviseur intérieur ou dépasse la largeur de l'automobile.</w:t>
      </w:r>
    </w:p>
    <w:p w:rsidR="00F569F0" w:rsidRPr="00F569F0" w:rsidRDefault="00F569F0" w:rsidP="00316475">
      <w:pPr>
        <w:pStyle w:val="NormalWeb"/>
        <w:spacing w:before="0" w:beforeAutospacing="0"/>
        <w:rPr>
          <w:rFonts w:asciiTheme="minorHAnsi" w:hAnsiTheme="minorHAnsi" w:cs="Arial"/>
          <w:bCs/>
          <w:sz w:val="22"/>
          <w:szCs w:val="22"/>
        </w:rPr>
      </w:pPr>
      <w:r w:rsidRPr="00F569F0">
        <w:rPr>
          <w:rFonts w:asciiTheme="minorHAnsi" w:hAnsiTheme="minorHAnsi" w:cs="Arial"/>
          <w:bCs/>
          <w:sz w:val="22"/>
          <w:szCs w:val="22"/>
        </w:rPr>
        <w:t>Les rétroviseurs extérieurs supplémentaires, montés sur ceux d'origine, utilisés par de nombreux caravaniers ne sont pas obligatoires, mais fortement conseillés afin de faciliter les différentes manœuvres ainsi que pour une rétro-vision optimale.</w:t>
      </w:r>
    </w:p>
    <w:p w:rsidR="00F569F0" w:rsidRPr="00316475" w:rsidRDefault="00316475" w:rsidP="00316475">
      <w:pPr>
        <w:spacing w:after="0"/>
        <w:rPr>
          <w:rFonts w:cs="Arial"/>
          <w:b/>
          <w:bCs/>
          <w:i/>
          <w:color w:val="00B050"/>
        </w:rPr>
      </w:pPr>
      <w:r w:rsidRPr="00316475">
        <w:rPr>
          <w:rFonts w:cs="Arial"/>
          <w:b/>
          <w:bCs/>
          <w:i/>
          <w:u w:val="single"/>
        </w:rPr>
        <w:t xml:space="preserve">e) </w:t>
      </w:r>
      <w:r w:rsidR="00F569F0" w:rsidRPr="00316475">
        <w:rPr>
          <w:rFonts w:cs="Arial"/>
          <w:b/>
          <w:bCs/>
          <w:i/>
          <w:u w:val="single"/>
        </w:rPr>
        <w:t>Les règles de circulation</w:t>
      </w:r>
      <w:r w:rsidR="00F569F0" w:rsidRPr="00316475">
        <w:rPr>
          <w:rFonts w:cs="Arial"/>
          <w:b/>
          <w:bCs/>
          <w:i/>
        </w:rPr>
        <w:t> </w:t>
      </w:r>
      <w:bookmarkStart w:id="0" w:name="_GoBack"/>
      <w:bookmarkEnd w:id="0"/>
    </w:p>
    <w:p w:rsidR="00F569F0" w:rsidRPr="00F569F0" w:rsidRDefault="00F569F0" w:rsidP="00F569F0">
      <w:pPr>
        <w:rPr>
          <w:rFonts w:cs="Arial"/>
        </w:rPr>
      </w:pPr>
      <w:r w:rsidRPr="00F569F0">
        <w:rPr>
          <w:rFonts w:cs="Arial"/>
        </w:rPr>
        <w:t>Il est interdit de transporter des personnes dans une remorque ou une caravane.</w:t>
      </w:r>
    </w:p>
    <w:p w:rsidR="00F569F0" w:rsidRPr="00F569F0" w:rsidRDefault="00F569F0" w:rsidP="00F569F0">
      <w:pPr>
        <w:spacing w:after="0"/>
        <w:rPr>
          <w:rFonts w:cs="Arial"/>
        </w:rPr>
      </w:pPr>
      <w:r w:rsidRPr="00F569F0">
        <w:rPr>
          <w:rFonts w:cs="Arial"/>
        </w:rPr>
        <w:t>Pour les ensembles de plus de 7m de long :</w:t>
      </w:r>
    </w:p>
    <w:p w:rsidR="00F569F0" w:rsidRPr="00F569F0" w:rsidRDefault="00F569F0" w:rsidP="00F569F0">
      <w:pPr>
        <w:pStyle w:val="Paragraphedeliste"/>
        <w:numPr>
          <w:ilvl w:val="0"/>
          <w:numId w:val="10"/>
        </w:numPr>
        <w:spacing w:after="0"/>
        <w:rPr>
          <w:rFonts w:cs="Arial"/>
        </w:rPr>
      </w:pPr>
      <w:r w:rsidRPr="00F569F0">
        <w:rPr>
          <w:rFonts w:cs="Arial"/>
        </w:rPr>
        <w:t>Interdiction d’emprunter d’autres voies que les 2 voies les plus à droite,</w:t>
      </w:r>
    </w:p>
    <w:p w:rsidR="00F569F0" w:rsidRPr="00F569F0" w:rsidRDefault="00F569F0" w:rsidP="00F569F0">
      <w:pPr>
        <w:pStyle w:val="Paragraphedeliste"/>
        <w:numPr>
          <w:ilvl w:val="0"/>
          <w:numId w:val="10"/>
        </w:numPr>
        <w:spacing w:after="0"/>
        <w:rPr>
          <w:rFonts w:cs="Arial"/>
        </w:rPr>
      </w:pPr>
      <w:r w:rsidRPr="00F569F0">
        <w:rPr>
          <w:rFonts w:cs="Arial"/>
        </w:rPr>
        <w:t>Obligation de laisser, en dehors des agglomérations, un intervalle d’au moins 50m en suivant un véhicule de plus de 3,5t ou plus de 7m de long,</w:t>
      </w:r>
    </w:p>
    <w:p w:rsidR="00F569F0" w:rsidRPr="00F569F0" w:rsidRDefault="00F569F0" w:rsidP="00F569F0">
      <w:pPr>
        <w:pStyle w:val="Paragraphedeliste"/>
        <w:numPr>
          <w:ilvl w:val="0"/>
          <w:numId w:val="10"/>
        </w:numPr>
        <w:spacing w:after="0"/>
        <w:rPr>
          <w:rFonts w:cs="Arial"/>
        </w:rPr>
      </w:pPr>
      <w:r w:rsidRPr="00F569F0">
        <w:rPr>
          <w:rFonts w:cs="Arial"/>
        </w:rPr>
        <w:t>Obligation de ralentir, s’arrêter ou se garer pour faciliter le passage aux véhicules plus petits quand la route ne permet pas de croiser ou de dépasser avec facilité et en toute sécurité,</w:t>
      </w:r>
    </w:p>
    <w:p w:rsidR="00F569F0" w:rsidRPr="00F569F0" w:rsidRDefault="00F569F0" w:rsidP="00F569F0">
      <w:pPr>
        <w:pStyle w:val="Paragraphedeliste"/>
        <w:numPr>
          <w:ilvl w:val="0"/>
          <w:numId w:val="10"/>
        </w:numPr>
        <w:spacing w:after="0"/>
        <w:rPr>
          <w:rFonts w:cs="Arial"/>
        </w:rPr>
      </w:pPr>
      <w:r w:rsidRPr="00F569F0">
        <w:rPr>
          <w:rFonts w:cs="Arial"/>
        </w:rPr>
        <w:t>Lorsqu’une marche arrière est nécessaire pour se croiser sur une route de montagne ou forte déclivité, c’est le véhicule unique qui doit reculer.</w:t>
      </w:r>
    </w:p>
    <w:p w:rsidR="00F569F0" w:rsidRDefault="00F569F0" w:rsidP="00F569F0">
      <w:pPr>
        <w:jc w:val="both"/>
        <w:rPr>
          <w:rFonts w:ascii="Century Gothic" w:hAnsi="Century Gothic"/>
        </w:rPr>
      </w:pPr>
    </w:p>
    <w:p w:rsidR="00F569F0" w:rsidRDefault="00F569F0" w:rsidP="00F569F0"/>
    <w:sectPr w:rsidR="00F569F0" w:rsidSect="00F569F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9" type="#_x0000_t75" style="width:11.25pt;height:11.25pt" o:bullet="t">
        <v:imagedata r:id="rId1" o:title="clip_image001"/>
      </v:shape>
    </w:pict>
  </w:numPicBullet>
  <w:abstractNum w:abstractNumId="0" w15:restartNumberingAfterBreak="0">
    <w:nsid w:val="08A26008"/>
    <w:multiLevelType w:val="hybridMultilevel"/>
    <w:tmpl w:val="CF08196A"/>
    <w:lvl w:ilvl="0" w:tplc="18A4ABBC">
      <w:start w:val="6"/>
      <w:numFmt w:val="bullet"/>
      <w:lvlText w:val="-"/>
      <w:lvlJc w:val="left"/>
      <w:pPr>
        <w:ind w:left="1785" w:hanging="360"/>
      </w:pPr>
      <w:rPr>
        <w:rFonts w:ascii="Times New Roman" w:eastAsia="Times New Roman" w:hAnsi="Times New Roman" w:cs="Times New Roman" w:hint="default"/>
      </w:rPr>
    </w:lvl>
    <w:lvl w:ilvl="1" w:tplc="040C0003">
      <w:start w:val="1"/>
      <w:numFmt w:val="bullet"/>
      <w:lvlText w:val="o"/>
      <w:lvlJc w:val="left"/>
      <w:pPr>
        <w:ind w:left="2505" w:hanging="360"/>
      </w:pPr>
      <w:rPr>
        <w:rFonts w:ascii="Courier New" w:hAnsi="Courier New" w:cs="Courier New" w:hint="default"/>
      </w:rPr>
    </w:lvl>
    <w:lvl w:ilvl="2" w:tplc="040C0005">
      <w:start w:val="1"/>
      <w:numFmt w:val="bullet"/>
      <w:lvlText w:val=""/>
      <w:lvlJc w:val="left"/>
      <w:pPr>
        <w:ind w:left="3225" w:hanging="360"/>
      </w:pPr>
      <w:rPr>
        <w:rFonts w:ascii="Wingdings" w:hAnsi="Wingdings" w:hint="default"/>
      </w:rPr>
    </w:lvl>
    <w:lvl w:ilvl="3" w:tplc="040C0001">
      <w:start w:val="1"/>
      <w:numFmt w:val="bullet"/>
      <w:lvlText w:val=""/>
      <w:lvlJc w:val="left"/>
      <w:pPr>
        <w:ind w:left="3945" w:hanging="360"/>
      </w:pPr>
      <w:rPr>
        <w:rFonts w:ascii="Symbol" w:hAnsi="Symbol" w:hint="default"/>
      </w:rPr>
    </w:lvl>
    <w:lvl w:ilvl="4" w:tplc="040C0003">
      <w:start w:val="1"/>
      <w:numFmt w:val="bullet"/>
      <w:lvlText w:val="o"/>
      <w:lvlJc w:val="left"/>
      <w:pPr>
        <w:ind w:left="4665" w:hanging="360"/>
      </w:pPr>
      <w:rPr>
        <w:rFonts w:ascii="Courier New" w:hAnsi="Courier New" w:cs="Courier New" w:hint="default"/>
      </w:rPr>
    </w:lvl>
    <w:lvl w:ilvl="5" w:tplc="040C0005">
      <w:start w:val="1"/>
      <w:numFmt w:val="bullet"/>
      <w:lvlText w:val=""/>
      <w:lvlJc w:val="left"/>
      <w:pPr>
        <w:ind w:left="5385" w:hanging="360"/>
      </w:pPr>
      <w:rPr>
        <w:rFonts w:ascii="Wingdings" w:hAnsi="Wingdings" w:hint="default"/>
      </w:rPr>
    </w:lvl>
    <w:lvl w:ilvl="6" w:tplc="040C0001">
      <w:start w:val="1"/>
      <w:numFmt w:val="bullet"/>
      <w:lvlText w:val=""/>
      <w:lvlJc w:val="left"/>
      <w:pPr>
        <w:ind w:left="6105" w:hanging="360"/>
      </w:pPr>
      <w:rPr>
        <w:rFonts w:ascii="Symbol" w:hAnsi="Symbol" w:hint="default"/>
      </w:rPr>
    </w:lvl>
    <w:lvl w:ilvl="7" w:tplc="040C0003">
      <w:start w:val="1"/>
      <w:numFmt w:val="bullet"/>
      <w:lvlText w:val="o"/>
      <w:lvlJc w:val="left"/>
      <w:pPr>
        <w:ind w:left="6825" w:hanging="360"/>
      </w:pPr>
      <w:rPr>
        <w:rFonts w:ascii="Courier New" w:hAnsi="Courier New" w:cs="Courier New" w:hint="default"/>
      </w:rPr>
    </w:lvl>
    <w:lvl w:ilvl="8" w:tplc="040C0005">
      <w:start w:val="1"/>
      <w:numFmt w:val="bullet"/>
      <w:lvlText w:val=""/>
      <w:lvlJc w:val="left"/>
      <w:pPr>
        <w:ind w:left="7545" w:hanging="360"/>
      </w:pPr>
      <w:rPr>
        <w:rFonts w:ascii="Wingdings" w:hAnsi="Wingdings" w:hint="default"/>
      </w:rPr>
    </w:lvl>
  </w:abstractNum>
  <w:abstractNum w:abstractNumId="1" w15:restartNumberingAfterBreak="0">
    <w:nsid w:val="0EC42723"/>
    <w:multiLevelType w:val="hybridMultilevel"/>
    <w:tmpl w:val="6994AE9A"/>
    <w:lvl w:ilvl="0" w:tplc="040C0013">
      <w:start w:val="1"/>
      <w:numFmt w:val="upperRoman"/>
      <w:lvlText w:val="%1."/>
      <w:lvlJc w:val="righ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 w15:restartNumberingAfterBreak="0">
    <w:nsid w:val="1AC6623A"/>
    <w:multiLevelType w:val="hybridMultilevel"/>
    <w:tmpl w:val="9F54D9A6"/>
    <w:lvl w:ilvl="0" w:tplc="040C0017">
      <w:start w:val="1"/>
      <w:numFmt w:val="lowerLetter"/>
      <w:lvlText w:val="%1)"/>
      <w:lvlJc w:val="left"/>
      <w:pPr>
        <w:ind w:left="1080" w:hanging="360"/>
      </w:pPr>
    </w:lvl>
    <w:lvl w:ilvl="1" w:tplc="040C0019">
      <w:start w:val="1"/>
      <w:numFmt w:val="lowerLetter"/>
      <w:lvlText w:val="%2."/>
      <w:lvlJc w:val="left"/>
      <w:pPr>
        <w:ind w:left="1800" w:hanging="360"/>
      </w:pPr>
    </w:lvl>
    <w:lvl w:ilvl="2" w:tplc="040C001B">
      <w:start w:val="1"/>
      <w:numFmt w:val="lowerRoman"/>
      <w:lvlText w:val="%3."/>
      <w:lvlJc w:val="right"/>
      <w:pPr>
        <w:ind w:left="2520" w:hanging="180"/>
      </w:pPr>
    </w:lvl>
    <w:lvl w:ilvl="3" w:tplc="040C000F">
      <w:start w:val="1"/>
      <w:numFmt w:val="decimal"/>
      <w:lvlText w:val="%4."/>
      <w:lvlJc w:val="left"/>
      <w:pPr>
        <w:ind w:left="3240" w:hanging="360"/>
      </w:pPr>
    </w:lvl>
    <w:lvl w:ilvl="4" w:tplc="040C0019">
      <w:start w:val="1"/>
      <w:numFmt w:val="lowerLetter"/>
      <w:lvlText w:val="%5."/>
      <w:lvlJc w:val="left"/>
      <w:pPr>
        <w:ind w:left="3960" w:hanging="360"/>
      </w:pPr>
    </w:lvl>
    <w:lvl w:ilvl="5" w:tplc="040C001B">
      <w:start w:val="1"/>
      <w:numFmt w:val="lowerRoman"/>
      <w:lvlText w:val="%6."/>
      <w:lvlJc w:val="right"/>
      <w:pPr>
        <w:ind w:left="4680" w:hanging="180"/>
      </w:pPr>
    </w:lvl>
    <w:lvl w:ilvl="6" w:tplc="040C000F">
      <w:start w:val="1"/>
      <w:numFmt w:val="decimal"/>
      <w:lvlText w:val="%7."/>
      <w:lvlJc w:val="left"/>
      <w:pPr>
        <w:ind w:left="5400" w:hanging="360"/>
      </w:pPr>
    </w:lvl>
    <w:lvl w:ilvl="7" w:tplc="040C0019">
      <w:start w:val="1"/>
      <w:numFmt w:val="lowerLetter"/>
      <w:lvlText w:val="%8."/>
      <w:lvlJc w:val="left"/>
      <w:pPr>
        <w:ind w:left="6120" w:hanging="360"/>
      </w:pPr>
    </w:lvl>
    <w:lvl w:ilvl="8" w:tplc="040C001B">
      <w:start w:val="1"/>
      <w:numFmt w:val="lowerRoman"/>
      <w:lvlText w:val="%9."/>
      <w:lvlJc w:val="right"/>
      <w:pPr>
        <w:ind w:left="6840" w:hanging="180"/>
      </w:pPr>
    </w:lvl>
  </w:abstractNum>
  <w:abstractNum w:abstractNumId="3" w15:restartNumberingAfterBreak="0">
    <w:nsid w:val="1B7B6142"/>
    <w:multiLevelType w:val="hybridMultilevel"/>
    <w:tmpl w:val="85F0D426"/>
    <w:lvl w:ilvl="0" w:tplc="F3EA1948">
      <w:start w:val="1"/>
      <w:numFmt w:val="bullet"/>
      <w:lvlText w:val=""/>
      <w:lvlJc w:val="left"/>
      <w:pPr>
        <w:ind w:left="1070" w:hanging="360"/>
      </w:pPr>
      <w:rPr>
        <w:rFonts w:ascii="Wingdings" w:hAnsi="Wingdings" w:hint="default"/>
      </w:rPr>
    </w:lvl>
    <w:lvl w:ilvl="1" w:tplc="040C0003">
      <w:start w:val="1"/>
      <w:numFmt w:val="bullet"/>
      <w:lvlText w:val="o"/>
      <w:lvlJc w:val="left"/>
      <w:pPr>
        <w:ind w:left="1790" w:hanging="360"/>
      </w:pPr>
      <w:rPr>
        <w:rFonts w:ascii="Courier New" w:hAnsi="Courier New" w:cs="Courier New" w:hint="default"/>
      </w:rPr>
    </w:lvl>
    <w:lvl w:ilvl="2" w:tplc="040C0005">
      <w:start w:val="1"/>
      <w:numFmt w:val="bullet"/>
      <w:lvlText w:val=""/>
      <w:lvlJc w:val="left"/>
      <w:pPr>
        <w:ind w:left="2510" w:hanging="360"/>
      </w:pPr>
      <w:rPr>
        <w:rFonts w:ascii="Wingdings" w:hAnsi="Wingdings" w:hint="default"/>
      </w:rPr>
    </w:lvl>
    <w:lvl w:ilvl="3" w:tplc="040C0001">
      <w:start w:val="1"/>
      <w:numFmt w:val="bullet"/>
      <w:lvlText w:val=""/>
      <w:lvlJc w:val="left"/>
      <w:pPr>
        <w:ind w:left="3230" w:hanging="360"/>
      </w:pPr>
      <w:rPr>
        <w:rFonts w:ascii="Symbol" w:hAnsi="Symbol" w:hint="default"/>
      </w:rPr>
    </w:lvl>
    <w:lvl w:ilvl="4" w:tplc="040C0003">
      <w:start w:val="1"/>
      <w:numFmt w:val="bullet"/>
      <w:lvlText w:val="o"/>
      <w:lvlJc w:val="left"/>
      <w:pPr>
        <w:ind w:left="3950" w:hanging="360"/>
      </w:pPr>
      <w:rPr>
        <w:rFonts w:ascii="Courier New" w:hAnsi="Courier New" w:cs="Courier New" w:hint="default"/>
      </w:rPr>
    </w:lvl>
    <w:lvl w:ilvl="5" w:tplc="040C0005">
      <w:start w:val="1"/>
      <w:numFmt w:val="bullet"/>
      <w:lvlText w:val=""/>
      <w:lvlJc w:val="left"/>
      <w:pPr>
        <w:ind w:left="4670" w:hanging="360"/>
      </w:pPr>
      <w:rPr>
        <w:rFonts w:ascii="Wingdings" w:hAnsi="Wingdings" w:hint="default"/>
      </w:rPr>
    </w:lvl>
    <w:lvl w:ilvl="6" w:tplc="040C0001">
      <w:start w:val="1"/>
      <w:numFmt w:val="bullet"/>
      <w:lvlText w:val=""/>
      <w:lvlJc w:val="left"/>
      <w:pPr>
        <w:ind w:left="5390" w:hanging="360"/>
      </w:pPr>
      <w:rPr>
        <w:rFonts w:ascii="Symbol" w:hAnsi="Symbol" w:hint="default"/>
      </w:rPr>
    </w:lvl>
    <w:lvl w:ilvl="7" w:tplc="040C0003">
      <w:start w:val="1"/>
      <w:numFmt w:val="bullet"/>
      <w:lvlText w:val="o"/>
      <w:lvlJc w:val="left"/>
      <w:pPr>
        <w:ind w:left="6110" w:hanging="360"/>
      </w:pPr>
      <w:rPr>
        <w:rFonts w:ascii="Courier New" w:hAnsi="Courier New" w:cs="Courier New" w:hint="default"/>
      </w:rPr>
    </w:lvl>
    <w:lvl w:ilvl="8" w:tplc="040C0005">
      <w:start w:val="1"/>
      <w:numFmt w:val="bullet"/>
      <w:lvlText w:val=""/>
      <w:lvlJc w:val="left"/>
      <w:pPr>
        <w:ind w:left="6830" w:hanging="360"/>
      </w:pPr>
      <w:rPr>
        <w:rFonts w:ascii="Wingdings" w:hAnsi="Wingdings" w:hint="default"/>
      </w:rPr>
    </w:lvl>
  </w:abstractNum>
  <w:abstractNum w:abstractNumId="4" w15:restartNumberingAfterBreak="0">
    <w:nsid w:val="1CD85253"/>
    <w:multiLevelType w:val="hybridMultilevel"/>
    <w:tmpl w:val="DDF455B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BF05BF4"/>
    <w:multiLevelType w:val="hybridMultilevel"/>
    <w:tmpl w:val="B3A4130A"/>
    <w:lvl w:ilvl="0" w:tplc="040C0017">
      <w:start w:val="1"/>
      <w:numFmt w:val="lowerLetter"/>
      <w:lvlText w:val="%1)"/>
      <w:lvlJc w:val="left"/>
      <w:pPr>
        <w:ind w:left="1080" w:hanging="360"/>
      </w:pPr>
    </w:lvl>
    <w:lvl w:ilvl="1" w:tplc="040C0019">
      <w:start w:val="1"/>
      <w:numFmt w:val="lowerLetter"/>
      <w:lvlText w:val="%2."/>
      <w:lvlJc w:val="left"/>
      <w:pPr>
        <w:ind w:left="1800" w:hanging="360"/>
      </w:pPr>
    </w:lvl>
    <w:lvl w:ilvl="2" w:tplc="040C001B">
      <w:start w:val="1"/>
      <w:numFmt w:val="lowerRoman"/>
      <w:lvlText w:val="%3."/>
      <w:lvlJc w:val="right"/>
      <w:pPr>
        <w:ind w:left="2520" w:hanging="180"/>
      </w:pPr>
    </w:lvl>
    <w:lvl w:ilvl="3" w:tplc="040C000F">
      <w:start w:val="1"/>
      <w:numFmt w:val="decimal"/>
      <w:lvlText w:val="%4."/>
      <w:lvlJc w:val="left"/>
      <w:pPr>
        <w:ind w:left="3240" w:hanging="360"/>
      </w:pPr>
    </w:lvl>
    <w:lvl w:ilvl="4" w:tplc="040C0019">
      <w:start w:val="1"/>
      <w:numFmt w:val="lowerLetter"/>
      <w:lvlText w:val="%5."/>
      <w:lvlJc w:val="left"/>
      <w:pPr>
        <w:ind w:left="3960" w:hanging="360"/>
      </w:pPr>
    </w:lvl>
    <w:lvl w:ilvl="5" w:tplc="040C001B">
      <w:start w:val="1"/>
      <w:numFmt w:val="lowerRoman"/>
      <w:lvlText w:val="%6."/>
      <w:lvlJc w:val="right"/>
      <w:pPr>
        <w:ind w:left="4680" w:hanging="180"/>
      </w:pPr>
    </w:lvl>
    <w:lvl w:ilvl="6" w:tplc="040C000F">
      <w:start w:val="1"/>
      <w:numFmt w:val="decimal"/>
      <w:lvlText w:val="%7."/>
      <w:lvlJc w:val="left"/>
      <w:pPr>
        <w:ind w:left="5400" w:hanging="360"/>
      </w:pPr>
    </w:lvl>
    <w:lvl w:ilvl="7" w:tplc="040C0019">
      <w:start w:val="1"/>
      <w:numFmt w:val="lowerLetter"/>
      <w:lvlText w:val="%8."/>
      <w:lvlJc w:val="left"/>
      <w:pPr>
        <w:ind w:left="6120" w:hanging="360"/>
      </w:pPr>
    </w:lvl>
    <w:lvl w:ilvl="8" w:tplc="040C001B">
      <w:start w:val="1"/>
      <w:numFmt w:val="lowerRoman"/>
      <w:lvlText w:val="%9."/>
      <w:lvlJc w:val="right"/>
      <w:pPr>
        <w:ind w:left="6840" w:hanging="180"/>
      </w:pPr>
    </w:lvl>
  </w:abstractNum>
  <w:abstractNum w:abstractNumId="6" w15:restartNumberingAfterBreak="0">
    <w:nsid w:val="432D5728"/>
    <w:multiLevelType w:val="hybridMultilevel"/>
    <w:tmpl w:val="241000CC"/>
    <w:lvl w:ilvl="0" w:tplc="26A4DC8A">
      <w:start w:val="1"/>
      <w:numFmt w:val="bullet"/>
      <w:lvlText w:val=""/>
      <w:lvlJc w:val="left"/>
      <w:pPr>
        <w:ind w:left="720" w:hanging="360"/>
      </w:pPr>
      <w:rPr>
        <w:rFonts w:ascii="Wingdings" w:eastAsia="Times New Roman" w:hAnsi="Wingdings"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7" w15:restartNumberingAfterBreak="0">
    <w:nsid w:val="537447B6"/>
    <w:multiLevelType w:val="hybridMultilevel"/>
    <w:tmpl w:val="042C445E"/>
    <w:lvl w:ilvl="0" w:tplc="D6F406CC">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8" w15:restartNumberingAfterBreak="0">
    <w:nsid w:val="5F255AC4"/>
    <w:multiLevelType w:val="hybridMultilevel"/>
    <w:tmpl w:val="94C6E390"/>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9" w15:restartNumberingAfterBreak="0">
    <w:nsid w:val="61CC211A"/>
    <w:multiLevelType w:val="hybridMultilevel"/>
    <w:tmpl w:val="2E9C8C42"/>
    <w:lvl w:ilvl="0" w:tplc="18A4ABBC">
      <w:start w:val="6"/>
      <w:numFmt w:val="bullet"/>
      <w:lvlText w:val="-"/>
      <w:lvlJc w:val="left"/>
      <w:pPr>
        <w:ind w:left="1785" w:hanging="360"/>
      </w:pPr>
      <w:rPr>
        <w:rFonts w:ascii="Times New Roman" w:eastAsia="Times New Roman" w:hAnsi="Times New Roman" w:cs="Times New Roman" w:hint="default"/>
      </w:rPr>
    </w:lvl>
    <w:lvl w:ilvl="1" w:tplc="040C0003">
      <w:start w:val="1"/>
      <w:numFmt w:val="bullet"/>
      <w:lvlText w:val="o"/>
      <w:lvlJc w:val="left"/>
      <w:pPr>
        <w:ind w:left="2505" w:hanging="360"/>
      </w:pPr>
      <w:rPr>
        <w:rFonts w:ascii="Courier New" w:hAnsi="Courier New" w:cs="Courier New" w:hint="default"/>
      </w:rPr>
    </w:lvl>
    <w:lvl w:ilvl="2" w:tplc="040C0005">
      <w:start w:val="1"/>
      <w:numFmt w:val="bullet"/>
      <w:lvlText w:val=""/>
      <w:lvlJc w:val="left"/>
      <w:pPr>
        <w:ind w:left="3225" w:hanging="360"/>
      </w:pPr>
      <w:rPr>
        <w:rFonts w:ascii="Wingdings" w:hAnsi="Wingdings" w:hint="default"/>
      </w:rPr>
    </w:lvl>
    <w:lvl w:ilvl="3" w:tplc="040C0001">
      <w:start w:val="1"/>
      <w:numFmt w:val="bullet"/>
      <w:lvlText w:val=""/>
      <w:lvlJc w:val="left"/>
      <w:pPr>
        <w:ind w:left="3945" w:hanging="360"/>
      </w:pPr>
      <w:rPr>
        <w:rFonts w:ascii="Symbol" w:hAnsi="Symbol" w:hint="default"/>
      </w:rPr>
    </w:lvl>
    <w:lvl w:ilvl="4" w:tplc="040C0003">
      <w:start w:val="1"/>
      <w:numFmt w:val="bullet"/>
      <w:lvlText w:val="o"/>
      <w:lvlJc w:val="left"/>
      <w:pPr>
        <w:ind w:left="4665" w:hanging="360"/>
      </w:pPr>
      <w:rPr>
        <w:rFonts w:ascii="Courier New" w:hAnsi="Courier New" w:cs="Courier New" w:hint="default"/>
      </w:rPr>
    </w:lvl>
    <w:lvl w:ilvl="5" w:tplc="040C0005">
      <w:start w:val="1"/>
      <w:numFmt w:val="bullet"/>
      <w:lvlText w:val=""/>
      <w:lvlJc w:val="left"/>
      <w:pPr>
        <w:ind w:left="5385" w:hanging="360"/>
      </w:pPr>
      <w:rPr>
        <w:rFonts w:ascii="Wingdings" w:hAnsi="Wingdings" w:hint="default"/>
      </w:rPr>
    </w:lvl>
    <w:lvl w:ilvl="6" w:tplc="040C0001">
      <w:start w:val="1"/>
      <w:numFmt w:val="bullet"/>
      <w:lvlText w:val=""/>
      <w:lvlJc w:val="left"/>
      <w:pPr>
        <w:ind w:left="6105" w:hanging="360"/>
      </w:pPr>
      <w:rPr>
        <w:rFonts w:ascii="Symbol" w:hAnsi="Symbol" w:hint="default"/>
      </w:rPr>
    </w:lvl>
    <w:lvl w:ilvl="7" w:tplc="040C0003">
      <w:start w:val="1"/>
      <w:numFmt w:val="bullet"/>
      <w:lvlText w:val="o"/>
      <w:lvlJc w:val="left"/>
      <w:pPr>
        <w:ind w:left="6825" w:hanging="360"/>
      </w:pPr>
      <w:rPr>
        <w:rFonts w:ascii="Courier New" w:hAnsi="Courier New" w:cs="Courier New" w:hint="default"/>
      </w:rPr>
    </w:lvl>
    <w:lvl w:ilvl="8" w:tplc="040C0005">
      <w:start w:val="1"/>
      <w:numFmt w:val="bullet"/>
      <w:lvlText w:val=""/>
      <w:lvlJc w:val="left"/>
      <w:pPr>
        <w:ind w:left="7545" w:hanging="360"/>
      </w:pPr>
      <w:rPr>
        <w:rFonts w:ascii="Wingdings" w:hAnsi="Wingdings" w:hint="default"/>
      </w:rPr>
    </w:lvl>
  </w:abstractNum>
  <w:abstractNum w:abstractNumId="10" w15:restartNumberingAfterBreak="0">
    <w:nsid w:val="6973378E"/>
    <w:multiLevelType w:val="hybridMultilevel"/>
    <w:tmpl w:val="18585DF2"/>
    <w:lvl w:ilvl="0" w:tplc="040C000B">
      <w:start w:val="1"/>
      <w:numFmt w:val="bullet"/>
      <w:lvlText w:val=""/>
      <w:lvlJc w:val="left"/>
      <w:pPr>
        <w:ind w:left="786" w:hanging="360"/>
      </w:pPr>
      <w:rPr>
        <w:rFonts w:ascii="Wingdings" w:hAnsi="Wingdings" w:hint="default"/>
      </w:rPr>
    </w:lvl>
    <w:lvl w:ilvl="1" w:tplc="040C0003">
      <w:start w:val="1"/>
      <w:numFmt w:val="bullet"/>
      <w:lvlText w:val="o"/>
      <w:lvlJc w:val="left"/>
      <w:pPr>
        <w:ind w:left="1785" w:hanging="360"/>
      </w:pPr>
      <w:rPr>
        <w:rFonts w:ascii="Courier New" w:hAnsi="Courier New" w:cs="Courier New" w:hint="default"/>
      </w:rPr>
    </w:lvl>
    <w:lvl w:ilvl="2" w:tplc="040C0005">
      <w:start w:val="1"/>
      <w:numFmt w:val="bullet"/>
      <w:lvlText w:val=""/>
      <w:lvlJc w:val="left"/>
      <w:pPr>
        <w:ind w:left="2505" w:hanging="360"/>
      </w:pPr>
      <w:rPr>
        <w:rFonts w:ascii="Wingdings" w:hAnsi="Wingdings" w:hint="default"/>
      </w:rPr>
    </w:lvl>
    <w:lvl w:ilvl="3" w:tplc="040C0001">
      <w:start w:val="1"/>
      <w:numFmt w:val="bullet"/>
      <w:lvlText w:val=""/>
      <w:lvlJc w:val="left"/>
      <w:pPr>
        <w:ind w:left="3225" w:hanging="360"/>
      </w:pPr>
      <w:rPr>
        <w:rFonts w:ascii="Symbol" w:hAnsi="Symbol" w:hint="default"/>
      </w:rPr>
    </w:lvl>
    <w:lvl w:ilvl="4" w:tplc="040C0003">
      <w:start w:val="1"/>
      <w:numFmt w:val="bullet"/>
      <w:lvlText w:val="o"/>
      <w:lvlJc w:val="left"/>
      <w:pPr>
        <w:ind w:left="3945" w:hanging="360"/>
      </w:pPr>
      <w:rPr>
        <w:rFonts w:ascii="Courier New" w:hAnsi="Courier New" w:cs="Courier New" w:hint="default"/>
      </w:rPr>
    </w:lvl>
    <w:lvl w:ilvl="5" w:tplc="040C0005">
      <w:start w:val="1"/>
      <w:numFmt w:val="bullet"/>
      <w:lvlText w:val=""/>
      <w:lvlJc w:val="left"/>
      <w:pPr>
        <w:ind w:left="4665" w:hanging="360"/>
      </w:pPr>
      <w:rPr>
        <w:rFonts w:ascii="Wingdings" w:hAnsi="Wingdings" w:hint="default"/>
      </w:rPr>
    </w:lvl>
    <w:lvl w:ilvl="6" w:tplc="040C0001">
      <w:start w:val="1"/>
      <w:numFmt w:val="bullet"/>
      <w:lvlText w:val=""/>
      <w:lvlJc w:val="left"/>
      <w:pPr>
        <w:ind w:left="5385" w:hanging="360"/>
      </w:pPr>
      <w:rPr>
        <w:rFonts w:ascii="Symbol" w:hAnsi="Symbol" w:hint="default"/>
      </w:rPr>
    </w:lvl>
    <w:lvl w:ilvl="7" w:tplc="040C0003">
      <w:start w:val="1"/>
      <w:numFmt w:val="bullet"/>
      <w:lvlText w:val="o"/>
      <w:lvlJc w:val="left"/>
      <w:pPr>
        <w:ind w:left="6105" w:hanging="360"/>
      </w:pPr>
      <w:rPr>
        <w:rFonts w:ascii="Courier New" w:hAnsi="Courier New" w:cs="Courier New" w:hint="default"/>
      </w:rPr>
    </w:lvl>
    <w:lvl w:ilvl="8" w:tplc="040C0005">
      <w:start w:val="1"/>
      <w:numFmt w:val="bullet"/>
      <w:lvlText w:val=""/>
      <w:lvlJc w:val="left"/>
      <w:pPr>
        <w:ind w:left="6825" w:hanging="360"/>
      </w:pPr>
      <w:rPr>
        <w:rFonts w:ascii="Wingdings" w:hAnsi="Wingdings" w:hint="default"/>
      </w:rPr>
    </w:lvl>
  </w:abstractNum>
  <w:abstractNum w:abstractNumId="11" w15:restartNumberingAfterBreak="0">
    <w:nsid w:val="6B336295"/>
    <w:multiLevelType w:val="hybridMultilevel"/>
    <w:tmpl w:val="F23C8928"/>
    <w:lvl w:ilvl="0" w:tplc="040C0017">
      <w:start w:val="1"/>
      <w:numFmt w:val="lowerLetter"/>
      <w:lvlText w:val="%1)"/>
      <w:lvlJc w:val="left"/>
      <w:pPr>
        <w:ind w:left="1080" w:hanging="360"/>
      </w:pPr>
    </w:lvl>
    <w:lvl w:ilvl="1" w:tplc="040C0019">
      <w:start w:val="1"/>
      <w:numFmt w:val="lowerLetter"/>
      <w:lvlText w:val="%2."/>
      <w:lvlJc w:val="left"/>
      <w:pPr>
        <w:ind w:left="1800" w:hanging="360"/>
      </w:pPr>
    </w:lvl>
    <w:lvl w:ilvl="2" w:tplc="040C001B">
      <w:start w:val="1"/>
      <w:numFmt w:val="lowerRoman"/>
      <w:lvlText w:val="%3."/>
      <w:lvlJc w:val="right"/>
      <w:pPr>
        <w:ind w:left="2520" w:hanging="180"/>
      </w:pPr>
    </w:lvl>
    <w:lvl w:ilvl="3" w:tplc="040C000F">
      <w:start w:val="1"/>
      <w:numFmt w:val="decimal"/>
      <w:lvlText w:val="%4."/>
      <w:lvlJc w:val="left"/>
      <w:pPr>
        <w:ind w:left="3240" w:hanging="360"/>
      </w:pPr>
    </w:lvl>
    <w:lvl w:ilvl="4" w:tplc="040C0019">
      <w:start w:val="1"/>
      <w:numFmt w:val="lowerLetter"/>
      <w:lvlText w:val="%5."/>
      <w:lvlJc w:val="left"/>
      <w:pPr>
        <w:ind w:left="3960" w:hanging="360"/>
      </w:pPr>
    </w:lvl>
    <w:lvl w:ilvl="5" w:tplc="040C001B">
      <w:start w:val="1"/>
      <w:numFmt w:val="lowerRoman"/>
      <w:lvlText w:val="%6."/>
      <w:lvlJc w:val="right"/>
      <w:pPr>
        <w:ind w:left="4680" w:hanging="180"/>
      </w:pPr>
    </w:lvl>
    <w:lvl w:ilvl="6" w:tplc="040C000F">
      <w:start w:val="1"/>
      <w:numFmt w:val="decimal"/>
      <w:lvlText w:val="%7."/>
      <w:lvlJc w:val="left"/>
      <w:pPr>
        <w:ind w:left="5400" w:hanging="360"/>
      </w:pPr>
    </w:lvl>
    <w:lvl w:ilvl="7" w:tplc="040C0019">
      <w:start w:val="1"/>
      <w:numFmt w:val="lowerLetter"/>
      <w:lvlText w:val="%8."/>
      <w:lvlJc w:val="left"/>
      <w:pPr>
        <w:ind w:left="6120" w:hanging="360"/>
      </w:pPr>
    </w:lvl>
    <w:lvl w:ilvl="8" w:tplc="040C001B">
      <w:start w:val="1"/>
      <w:numFmt w:val="lowerRoman"/>
      <w:lvlText w:val="%9."/>
      <w:lvlJc w:val="right"/>
      <w:pPr>
        <w:ind w:left="6840" w:hanging="180"/>
      </w:pPr>
    </w:lvl>
  </w:abstractNum>
  <w:abstractNum w:abstractNumId="12" w15:restartNumberingAfterBreak="0">
    <w:nsid w:val="74E418D4"/>
    <w:multiLevelType w:val="hybridMultilevel"/>
    <w:tmpl w:val="C3E0E7F4"/>
    <w:lvl w:ilvl="0" w:tplc="62CC9648">
      <w:start w:val="2"/>
      <w:numFmt w:val="bullet"/>
      <w:lvlText w:val="-"/>
      <w:lvlJc w:val="left"/>
      <w:pPr>
        <w:ind w:left="1068" w:hanging="360"/>
      </w:pPr>
      <w:rPr>
        <w:rFonts w:ascii="Cambria" w:eastAsia="Times New Roman" w:hAnsi="Cambria" w:cs="Times New Roman" w:hint="default"/>
      </w:rPr>
    </w:lvl>
    <w:lvl w:ilvl="1" w:tplc="040C0003">
      <w:start w:val="1"/>
      <w:numFmt w:val="bullet"/>
      <w:lvlText w:val="o"/>
      <w:lvlJc w:val="left"/>
      <w:pPr>
        <w:ind w:left="1788" w:hanging="360"/>
      </w:pPr>
      <w:rPr>
        <w:rFonts w:ascii="Courier New" w:hAnsi="Courier New" w:cs="Courier New" w:hint="default"/>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start w:val="1"/>
      <w:numFmt w:val="bullet"/>
      <w:lvlText w:val="o"/>
      <w:lvlJc w:val="left"/>
      <w:pPr>
        <w:ind w:left="3948" w:hanging="360"/>
      </w:pPr>
      <w:rPr>
        <w:rFonts w:ascii="Courier New" w:hAnsi="Courier New" w:cs="Courier New" w:hint="default"/>
      </w:rPr>
    </w:lvl>
    <w:lvl w:ilvl="5" w:tplc="040C0005">
      <w:start w:val="1"/>
      <w:numFmt w:val="bullet"/>
      <w:lvlText w:val=""/>
      <w:lvlJc w:val="left"/>
      <w:pPr>
        <w:ind w:left="4668" w:hanging="360"/>
      </w:pPr>
      <w:rPr>
        <w:rFonts w:ascii="Wingdings" w:hAnsi="Wingdings" w:hint="default"/>
      </w:rPr>
    </w:lvl>
    <w:lvl w:ilvl="6" w:tplc="040C0001">
      <w:start w:val="1"/>
      <w:numFmt w:val="bullet"/>
      <w:lvlText w:val=""/>
      <w:lvlJc w:val="left"/>
      <w:pPr>
        <w:ind w:left="5388" w:hanging="360"/>
      </w:pPr>
      <w:rPr>
        <w:rFonts w:ascii="Symbol" w:hAnsi="Symbol" w:hint="default"/>
      </w:rPr>
    </w:lvl>
    <w:lvl w:ilvl="7" w:tplc="040C0003">
      <w:start w:val="1"/>
      <w:numFmt w:val="bullet"/>
      <w:lvlText w:val="o"/>
      <w:lvlJc w:val="left"/>
      <w:pPr>
        <w:ind w:left="6108" w:hanging="360"/>
      </w:pPr>
      <w:rPr>
        <w:rFonts w:ascii="Courier New" w:hAnsi="Courier New" w:cs="Courier New" w:hint="default"/>
      </w:rPr>
    </w:lvl>
    <w:lvl w:ilvl="8" w:tplc="040C0005">
      <w:start w:val="1"/>
      <w:numFmt w:val="bullet"/>
      <w:lvlText w:val=""/>
      <w:lvlJc w:val="left"/>
      <w:pPr>
        <w:ind w:left="6828"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lvlOverride w:ilvl="1"/>
    <w:lvlOverride w:ilvl="2"/>
    <w:lvlOverride w:ilvl="3"/>
    <w:lvlOverride w:ilvl="4"/>
    <w:lvlOverride w:ilvl="5"/>
    <w:lvlOverride w:ilvl="6"/>
    <w:lvlOverride w:ilvl="7"/>
    <w:lvlOverride w:ilvl="8"/>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lvlOverride w:ilvl="1"/>
    <w:lvlOverride w:ilvl="2"/>
    <w:lvlOverride w:ilvl="3"/>
    <w:lvlOverride w:ilvl="4"/>
    <w:lvlOverride w:ilvl="5"/>
    <w:lvlOverride w:ilvl="6"/>
    <w:lvlOverride w:ilvl="7"/>
    <w:lvlOverride w:ilvl="8"/>
  </w:num>
  <w:num w:numId="6">
    <w:abstractNumId w:val="10"/>
  </w:num>
  <w:num w:numId="7">
    <w:abstractNumId w:val="0"/>
    <w:lvlOverride w:ilvl="0"/>
    <w:lvlOverride w:ilvl="1"/>
    <w:lvlOverride w:ilvl="2"/>
    <w:lvlOverride w:ilvl="3"/>
    <w:lvlOverride w:ilvl="4"/>
    <w:lvlOverride w:ilvl="5"/>
    <w:lvlOverride w:ilvl="6"/>
    <w:lvlOverride w:ilvl="7"/>
    <w:lvlOverride w:ilvl="8"/>
  </w:num>
  <w:num w:numId="8">
    <w:abstractNumId w:val="9"/>
    <w:lvlOverride w:ilvl="0"/>
    <w:lvlOverride w:ilvl="1"/>
    <w:lvlOverride w:ilvl="2"/>
    <w:lvlOverride w:ilvl="3"/>
    <w:lvlOverride w:ilvl="4"/>
    <w:lvlOverride w:ilvl="5"/>
    <w:lvlOverride w:ilvl="6"/>
    <w:lvlOverride w:ilvl="7"/>
    <w:lvlOverride w:ilvl="8"/>
  </w:num>
  <w:num w:numId="9">
    <w:abstractNumId w:val="3"/>
    <w:lvlOverride w:ilvl="0"/>
    <w:lvlOverride w:ilvl="1"/>
    <w:lvlOverride w:ilvl="2"/>
    <w:lvlOverride w:ilvl="3"/>
    <w:lvlOverride w:ilvl="4"/>
    <w:lvlOverride w:ilvl="5"/>
    <w:lvlOverride w:ilvl="6"/>
    <w:lvlOverride w:ilvl="7"/>
    <w:lvlOverride w:ilvl="8"/>
  </w:num>
  <w:num w:numId="10">
    <w:abstractNumId w:val="7"/>
    <w:lvlOverride w:ilvl="0"/>
    <w:lvlOverride w:ilvl="1"/>
    <w:lvlOverride w:ilvl="2"/>
    <w:lvlOverride w:ilvl="3"/>
    <w:lvlOverride w:ilvl="4"/>
    <w:lvlOverride w:ilvl="5"/>
    <w:lvlOverride w:ilvl="6"/>
    <w:lvlOverride w:ilvl="7"/>
    <w:lvlOverride w:ilvl="8"/>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lvlOverride w:ilvl="1"/>
    <w:lvlOverride w:ilvl="2"/>
    <w:lvlOverride w:ilvl="3"/>
    <w:lvlOverride w:ilvl="4"/>
    <w:lvlOverride w:ilvl="5"/>
    <w:lvlOverride w:ilvl="6"/>
    <w:lvlOverride w:ilvl="7"/>
    <w:lvlOverride w:ilvl="8"/>
  </w:num>
  <w:num w:numId="13">
    <w:abstractNumId w:val="8"/>
  </w:num>
  <w:num w:numId="14">
    <w:abstractNumId w:val="0"/>
  </w:num>
  <w:num w:numId="15">
    <w:abstractNumId w:val="10"/>
  </w:num>
  <w:num w:numId="16">
    <w:abstractNumId w:val="1"/>
  </w:num>
  <w:num w:numId="17">
    <w:abstractNumId w:val="2"/>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432"/>
    <w:rsid w:val="00316475"/>
    <w:rsid w:val="00553432"/>
    <w:rsid w:val="009B238A"/>
    <w:rsid w:val="00E37106"/>
    <w:rsid w:val="00F569F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4DA7D"/>
  <w15:chartTrackingRefBased/>
  <w15:docId w15:val="{B20B72C1-D0B2-4510-805F-56E17FB67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F569F0"/>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F569F0"/>
    <w:pPr>
      <w:spacing w:after="200" w:line="276" w:lineRule="auto"/>
      <w:ind w:left="720"/>
      <w:contextualSpacing/>
    </w:pPr>
    <w:rPr>
      <w:rFonts w:eastAsiaTheme="minorEastAsia"/>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2173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gif"/><Relationship Id="rId5"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5</Pages>
  <Words>1618</Words>
  <Characters>8904</Characters>
  <Application>Microsoft Office Word</Application>
  <DocSecurity>0</DocSecurity>
  <Lines>74</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Morgane Houix</dc:creator>
  <cp:keywords/>
  <dc:description/>
  <cp:lastModifiedBy>Morgane Houix</cp:lastModifiedBy>
  <cp:revision>4</cp:revision>
  <dcterms:created xsi:type="dcterms:W3CDTF">2018-07-26T16:51:00Z</dcterms:created>
  <dcterms:modified xsi:type="dcterms:W3CDTF">2019-02-17T11:37:00Z</dcterms:modified>
</cp:coreProperties>
</file>