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627FA" w14:textId="77777777" w:rsidR="00DD7F7D" w:rsidRDefault="00DD7F7D" w:rsidP="00DD7F7D">
      <w:pPr>
        <w:pStyle w:val="name-article"/>
        <w:shd w:val="clear" w:color="auto" w:fill="FFFFFF"/>
        <w:spacing w:before="0" w:beforeAutospacing="0" w:after="240" w:afterAutospacing="0"/>
        <w:rPr>
          <w:rFonts w:ascii="Arial" w:hAnsi="Arial" w:cs="Arial"/>
          <w:b/>
          <w:bCs/>
          <w:color w:val="4A5E81"/>
          <w:sz w:val="18"/>
          <w:szCs w:val="18"/>
        </w:rPr>
      </w:pPr>
      <w:r>
        <w:rPr>
          <w:rFonts w:ascii="Arial" w:hAnsi="Arial" w:cs="Arial"/>
          <w:b/>
          <w:bCs/>
          <w:color w:val="4A5E81"/>
          <w:sz w:val="18"/>
          <w:szCs w:val="18"/>
        </w:rPr>
        <w:t>Exemptions Fimo/FCO</w:t>
      </w:r>
    </w:p>
    <w:p w14:paraId="147627FB" w14:textId="77777777" w:rsidR="00DD7F7D" w:rsidRDefault="00DD7F7D" w:rsidP="00DD7F7D">
      <w:pPr>
        <w:pStyle w:val="name-article"/>
        <w:shd w:val="clear" w:color="auto" w:fill="FFFFFF"/>
        <w:spacing w:before="0" w:beforeAutospacing="0" w:after="240" w:afterAutospacing="0"/>
        <w:rPr>
          <w:rFonts w:ascii="Arial" w:hAnsi="Arial" w:cs="Arial"/>
          <w:b/>
          <w:bCs/>
          <w:color w:val="4A5E81"/>
          <w:sz w:val="18"/>
          <w:szCs w:val="18"/>
        </w:rPr>
      </w:pPr>
    </w:p>
    <w:p w14:paraId="147627FC" w14:textId="77777777" w:rsidR="00DD7F7D" w:rsidRPr="00DD7F7D" w:rsidRDefault="00000000" w:rsidP="00DD7F7D">
      <w:pPr>
        <w:pStyle w:val="name-article"/>
        <w:shd w:val="clear" w:color="auto" w:fill="FFFFFF"/>
        <w:spacing w:before="0" w:beforeAutospacing="0" w:after="240" w:afterAutospacing="0"/>
        <w:rPr>
          <w:rFonts w:ascii="Arial" w:hAnsi="Arial" w:cs="Arial"/>
          <w:b/>
          <w:bCs/>
          <w:color w:val="4A5E81"/>
          <w:sz w:val="18"/>
          <w:szCs w:val="18"/>
        </w:rPr>
      </w:pPr>
      <w:hyperlink r:id="rId4" w:history="1">
        <w:r w:rsidR="00DD7F7D" w:rsidRPr="00DD7F7D">
          <w:rPr>
            <w:rStyle w:val="Lienhypertexte"/>
            <w:rFonts w:ascii="Arial" w:hAnsi="Arial" w:cs="Arial"/>
            <w:b/>
            <w:bCs/>
            <w:color w:val="4A5E81"/>
            <w:sz w:val="18"/>
            <w:szCs w:val="18"/>
          </w:rPr>
          <w:t>Article R3314-15</w:t>
        </w:r>
      </w:hyperlink>
    </w:p>
    <w:p w14:paraId="147627FD" w14:textId="77777777" w:rsidR="00DD7F7D" w:rsidRPr="00DD7F7D" w:rsidRDefault="00DD7F7D" w:rsidP="00DD7F7D">
      <w:pPr>
        <w:pStyle w:val="version-article"/>
        <w:shd w:val="clear" w:color="auto" w:fill="FFFFFF"/>
        <w:spacing w:before="0" w:beforeAutospacing="0" w:after="240" w:afterAutospacing="0"/>
        <w:rPr>
          <w:rFonts w:ascii="Arial" w:hAnsi="Arial" w:cs="Arial"/>
          <w:b/>
          <w:bCs/>
          <w:color w:val="D51622"/>
          <w:sz w:val="18"/>
          <w:szCs w:val="18"/>
        </w:rPr>
      </w:pPr>
      <w:r w:rsidRPr="00DD7F7D">
        <w:rPr>
          <w:rFonts w:ascii="Arial" w:hAnsi="Arial" w:cs="Arial"/>
          <w:b/>
          <w:bCs/>
          <w:color w:val="D51622"/>
          <w:sz w:val="18"/>
          <w:szCs w:val="18"/>
        </w:rPr>
        <w:t>Version en vigueur depuis le 22 août 2020</w:t>
      </w:r>
    </w:p>
    <w:p w14:paraId="147627FE" w14:textId="77777777" w:rsidR="00DD7F7D" w:rsidRPr="00DD7F7D" w:rsidRDefault="00000000" w:rsidP="00DD7F7D">
      <w:pPr>
        <w:pStyle w:val="Date1"/>
        <w:shd w:val="clear" w:color="auto" w:fill="FFFFFF"/>
        <w:spacing w:before="0" w:beforeAutospacing="0" w:after="75" w:afterAutospacing="0"/>
        <w:rPr>
          <w:rFonts w:ascii="Arial" w:hAnsi="Arial" w:cs="Arial"/>
          <w:b/>
          <w:bCs/>
          <w:color w:val="000000"/>
          <w:sz w:val="18"/>
          <w:szCs w:val="18"/>
        </w:rPr>
      </w:pPr>
      <w:hyperlink r:id="rId5" w:history="1">
        <w:r w:rsidR="00DD7F7D" w:rsidRPr="00DD7F7D">
          <w:rPr>
            <w:rStyle w:val="Lienhypertexte"/>
            <w:rFonts w:ascii="Arial" w:hAnsi="Arial" w:cs="Arial"/>
            <w:b/>
            <w:bCs/>
            <w:color w:val="4A5E81"/>
            <w:sz w:val="18"/>
            <w:szCs w:val="18"/>
          </w:rPr>
          <w:t>Modifié par Décret n°2020-1078 du 20 août 2020 - art. 1</w:t>
        </w:r>
        <w:r w:rsidR="00DD7F7D" w:rsidRPr="00DD7F7D">
          <w:rPr>
            <w:rFonts w:ascii="Arial" w:hAnsi="Arial" w:cs="Arial"/>
            <w:b/>
            <w:bCs/>
            <w:color w:val="4A5E81"/>
            <w:sz w:val="18"/>
            <w:szCs w:val="18"/>
            <w:u w:val="single"/>
          </w:rPr>
          <w:br/>
        </w:r>
      </w:hyperlink>
    </w:p>
    <w:p w14:paraId="147627FF" w14:textId="77777777" w:rsidR="00DD7F7D" w:rsidRPr="00DD7F7D" w:rsidRDefault="00DD7F7D" w:rsidP="00DD7F7D">
      <w:pPr>
        <w:pStyle w:val="NormalWeb"/>
        <w:shd w:val="clear" w:color="auto" w:fill="FFFFFF"/>
        <w:spacing w:before="0" w:beforeAutospacing="0" w:after="240" w:afterAutospacing="0"/>
        <w:rPr>
          <w:rFonts w:ascii="Arial" w:hAnsi="Arial" w:cs="Arial"/>
          <w:color w:val="000000"/>
          <w:sz w:val="18"/>
          <w:szCs w:val="18"/>
        </w:rPr>
      </w:pPr>
      <w:r w:rsidRPr="00DD7F7D">
        <w:rPr>
          <w:rFonts w:ascii="Arial" w:hAnsi="Arial" w:cs="Arial"/>
          <w:color w:val="000000"/>
          <w:sz w:val="18"/>
          <w:szCs w:val="18"/>
        </w:rPr>
        <w:t>Les obligations relatives à la formation professionnelle initiale et continue des conducteurs ne s'appliquent pas aux conducteurs :</w:t>
      </w:r>
      <w:r w:rsidRPr="00DD7F7D">
        <w:rPr>
          <w:rFonts w:ascii="Arial" w:hAnsi="Arial" w:cs="Arial"/>
          <w:color w:val="000000"/>
          <w:sz w:val="18"/>
          <w:szCs w:val="18"/>
        </w:rPr>
        <w:br/>
      </w:r>
      <w:r w:rsidRPr="00DD7F7D">
        <w:rPr>
          <w:rFonts w:ascii="Arial" w:hAnsi="Arial" w:cs="Arial"/>
          <w:color w:val="000000"/>
          <w:sz w:val="18"/>
          <w:szCs w:val="18"/>
        </w:rPr>
        <w:br/>
        <w:t>1° Des véhicules dont la vitesse maximale autorisée ne dépasse pas 45 kilomètres par heure ;</w:t>
      </w:r>
      <w:r w:rsidRPr="00DD7F7D">
        <w:rPr>
          <w:rFonts w:ascii="Arial" w:hAnsi="Arial" w:cs="Arial"/>
          <w:color w:val="000000"/>
          <w:sz w:val="18"/>
          <w:szCs w:val="18"/>
        </w:rPr>
        <w:br/>
      </w:r>
      <w:r w:rsidRPr="00DD7F7D">
        <w:rPr>
          <w:rFonts w:ascii="Arial" w:hAnsi="Arial" w:cs="Arial"/>
          <w:color w:val="000000"/>
          <w:sz w:val="18"/>
          <w:szCs w:val="18"/>
        </w:rPr>
        <w:br/>
        <w:t>2° Des véhicules affectés aux services des forces armées, des services de sécurité civile, des forces responsables du maintien de l'ordre public et des services de transport d'urgence en ambulance, ou placés sous le contrôle de ceux-ci, lorsque le transport est effectué aux fins des tâches qui ont été assignées à ces services ;</w:t>
      </w:r>
      <w:r w:rsidRPr="00DD7F7D">
        <w:rPr>
          <w:rFonts w:ascii="Arial" w:hAnsi="Arial" w:cs="Arial"/>
          <w:color w:val="000000"/>
          <w:sz w:val="18"/>
          <w:szCs w:val="18"/>
        </w:rPr>
        <w:br/>
      </w:r>
      <w:r w:rsidRPr="00DD7F7D">
        <w:rPr>
          <w:rFonts w:ascii="Arial" w:hAnsi="Arial" w:cs="Arial"/>
          <w:color w:val="000000"/>
          <w:sz w:val="18"/>
          <w:szCs w:val="18"/>
        </w:rPr>
        <w:br/>
        <w:t>3° Des véhicules subissant des tests sur route à des fins d'amélioration technique, de réparation ou d'entretien et des véhicules neufs ou transformés non encore mis en circulation ;</w:t>
      </w:r>
      <w:r w:rsidRPr="00DD7F7D">
        <w:rPr>
          <w:rFonts w:ascii="Arial" w:hAnsi="Arial" w:cs="Arial"/>
          <w:color w:val="000000"/>
          <w:sz w:val="18"/>
          <w:szCs w:val="18"/>
        </w:rPr>
        <w:br/>
      </w:r>
      <w:r w:rsidRPr="00DD7F7D">
        <w:rPr>
          <w:rFonts w:ascii="Arial" w:hAnsi="Arial" w:cs="Arial"/>
          <w:color w:val="000000"/>
          <w:sz w:val="18"/>
          <w:szCs w:val="18"/>
        </w:rPr>
        <w:br/>
        <w:t>4° Des véhicules utilisés dans des situations d'urgence ou affectés à des missions de sauvetage, y compris les véhicules utilisés pour le transport non commercial d'aide humanitaire ;</w:t>
      </w:r>
      <w:r w:rsidRPr="00DD7F7D">
        <w:rPr>
          <w:rFonts w:ascii="Arial" w:hAnsi="Arial" w:cs="Arial"/>
          <w:color w:val="000000"/>
          <w:sz w:val="18"/>
          <w:szCs w:val="18"/>
        </w:rPr>
        <w:br/>
      </w:r>
      <w:r w:rsidRPr="00DD7F7D">
        <w:rPr>
          <w:rFonts w:ascii="Arial" w:hAnsi="Arial" w:cs="Arial"/>
          <w:color w:val="000000"/>
          <w:sz w:val="18"/>
          <w:szCs w:val="18"/>
        </w:rPr>
        <w:br/>
        <w:t>5° Des véhicules utilisés lors des cours ou des examens de conduite, en vue de l'obtention d'un permis de conduire ou dans le cadre de la formation professionnelle prévue au présent chapitre, pour autant qu'ils ne soient pas utilisés pour le transport commercial de marchandises ou de voyageurs ;</w:t>
      </w:r>
      <w:r w:rsidRPr="00DD7F7D">
        <w:rPr>
          <w:rFonts w:ascii="Arial" w:hAnsi="Arial" w:cs="Arial"/>
          <w:color w:val="000000"/>
          <w:sz w:val="18"/>
          <w:szCs w:val="18"/>
        </w:rPr>
        <w:br/>
      </w:r>
      <w:r w:rsidRPr="00DD7F7D">
        <w:rPr>
          <w:rFonts w:ascii="Arial" w:hAnsi="Arial" w:cs="Arial"/>
          <w:color w:val="000000"/>
          <w:sz w:val="18"/>
          <w:szCs w:val="18"/>
        </w:rPr>
        <w:br/>
        <w:t>6° Des véhicules utilisés pour le transport non commercial de voyageurs ou de biens ;</w:t>
      </w:r>
      <w:r w:rsidRPr="00DD7F7D">
        <w:rPr>
          <w:rFonts w:ascii="Arial" w:hAnsi="Arial" w:cs="Arial"/>
          <w:color w:val="000000"/>
          <w:sz w:val="18"/>
          <w:szCs w:val="18"/>
        </w:rPr>
        <w:br/>
      </w:r>
      <w:r w:rsidRPr="00DD7F7D">
        <w:rPr>
          <w:rFonts w:ascii="Arial" w:hAnsi="Arial" w:cs="Arial"/>
          <w:color w:val="000000"/>
          <w:sz w:val="18"/>
          <w:szCs w:val="18"/>
        </w:rPr>
        <w:br/>
        <w:t>7° Des véhicules transportant du matériel, de l'équipement ou des machines destinés à être utilisés dans l'exercice du métier de leur conducteur, à condition que la conduite du véhicule ne constitue pas son activité principale ;</w:t>
      </w:r>
      <w:r w:rsidRPr="00DD7F7D">
        <w:rPr>
          <w:rFonts w:ascii="Arial" w:hAnsi="Arial" w:cs="Arial"/>
          <w:color w:val="000000"/>
          <w:sz w:val="18"/>
          <w:szCs w:val="18"/>
        </w:rPr>
        <w:br/>
      </w:r>
      <w:r w:rsidRPr="00DD7F7D">
        <w:rPr>
          <w:rFonts w:ascii="Arial" w:hAnsi="Arial" w:cs="Arial"/>
          <w:color w:val="000000"/>
          <w:sz w:val="18"/>
          <w:szCs w:val="18"/>
        </w:rPr>
        <w:br/>
        <w:t>8° Qui suivent une formation réalisée en situation de travail, en alternance ou dans le cadre d'un contrat de formation, d'une convention de formation ou d'une convention liée à une période de formation en milieu professionnel ou à un stage, en vue de l'obtention d'un permis de conduire ou dans le cadre de la formation professionnelle prévue au présent chapitre, à condition qu'ils soient accompagnés par un tiers titulaire de la carte de qualification de conducteur ou par un enseignant titulaire de l'autorisation prévue à l'</w:t>
      </w:r>
      <w:hyperlink r:id="rId6" w:history="1">
        <w:r w:rsidRPr="00DD7F7D">
          <w:rPr>
            <w:rStyle w:val="Lienhypertexte"/>
            <w:rFonts w:ascii="Arial" w:hAnsi="Arial" w:cs="Arial"/>
            <w:color w:val="4A5E81"/>
            <w:sz w:val="18"/>
            <w:szCs w:val="18"/>
          </w:rPr>
          <w:t>article L. 212-1 du code de la route</w:t>
        </w:r>
      </w:hyperlink>
      <w:r w:rsidRPr="00DD7F7D">
        <w:rPr>
          <w:rFonts w:ascii="Arial" w:hAnsi="Arial" w:cs="Arial"/>
          <w:color w:val="000000"/>
          <w:sz w:val="18"/>
          <w:szCs w:val="18"/>
        </w:rPr>
        <w:t>, pour la catégorie du véhicule utilisé ;</w:t>
      </w:r>
      <w:r w:rsidRPr="00DD7F7D">
        <w:rPr>
          <w:rFonts w:ascii="Arial" w:hAnsi="Arial" w:cs="Arial"/>
          <w:color w:val="000000"/>
          <w:sz w:val="18"/>
          <w:szCs w:val="18"/>
        </w:rPr>
        <w:br/>
      </w:r>
      <w:r w:rsidRPr="00DD7F7D">
        <w:rPr>
          <w:rFonts w:ascii="Arial" w:hAnsi="Arial" w:cs="Arial"/>
          <w:color w:val="000000"/>
          <w:sz w:val="18"/>
          <w:szCs w:val="18"/>
        </w:rPr>
        <w:br/>
        <w:t>9° Des véhicules pour la conduite desquels un permis de conduire de la catégorie D ou D1 est requis, conduits sans passager entre un centre de maintenance et le plus proche centre opérationnel utilisé par le transporteur, à condition que le conducteur soit un agent de maintenance et que la conduite du véhicule ne constitue pas son activité principale ;</w:t>
      </w:r>
      <w:r w:rsidRPr="00DD7F7D">
        <w:rPr>
          <w:rFonts w:ascii="Arial" w:hAnsi="Arial" w:cs="Arial"/>
          <w:color w:val="000000"/>
          <w:sz w:val="18"/>
          <w:szCs w:val="18"/>
        </w:rPr>
        <w:br/>
      </w:r>
      <w:r w:rsidRPr="00DD7F7D">
        <w:rPr>
          <w:rFonts w:ascii="Arial" w:hAnsi="Arial" w:cs="Arial"/>
          <w:color w:val="000000"/>
          <w:sz w:val="18"/>
          <w:szCs w:val="18"/>
        </w:rPr>
        <w:br/>
        <w:t>10° Des véhicules dont la conduite a lieu sur les chemins ruraux au sens de l'</w:t>
      </w:r>
      <w:hyperlink r:id="rId7" w:history="1">
        <w:r w:rsidRPr="00DD7F7D">
          <w:rPr>
            <w:rStyle w:val="Lienhypertexte"/>
            <w:rFonts w:ascii="Arial" w:hAnsi="Arial" w:cs="Arial"/>
            <w:color w:val="4A5E81"/>
            <w:sz w:val="18"/>
            <w:szCs w:val="18"/>
          </w:rPr>
          <w:t>article L. 161-1 du code de la voirie routière</w:t>
        </w:r>
      </w:hyperlink>
      <w:r w:rsidRPr="00DD7F7D">
        <w:rPr>
          <w:rFonts w:ascii="Arial" w:hAnsi="Arial" w:cs="Arial"/>
          <w:color w:val="000000"/>
          <w:sz w:val="18"/>
          <w:szCs w:val="18"/>
        </w:rPr>
        <w:t>, aux fins de l'approvisionnement de la propre entreprise des conducteurs, lorsque ceux-ci ne proposent pas de services de transport, et à condition que la conduite du véhicule ne constitue pas leur activité principale ;</w:t>
      </w:r>
      <w:r w:rsidRPr="00DD7F7D">
        <w:rPr>
          <w:rFonts w:ascii="Arial" w:hAnsi="Arial" w:cs="Arial"/>
          <w:color w:val="000000"/>
          <w:sz w:val="18"/>
          <w:szCs w:val="18"/>
        </w:rPr>
        <w:br/>
      </w:r>
      <w:r w:rsidRPr="00DD7F7D">
        <w:rPr>
          <w:rFonts w:ascii="Arial" w:hAnsi="Arial" w:cs="Arial"/>
          <w:color w:val="000000"/>
          <w:sz w:val="18"/>
          <w:szCs w:val="18"/>
        </w:rPr>
        <w:br/>
        <w:t>11° Des véhicules utilisés, ou loués sans chauffeur, par des entreprises d'agriculture, d'horticulture, de sylviculture, d'élevage ou de pêche, pour le transport de marchandises dans le cadre de leur activité professionnelle spécifique, à condition que la conduite du véhicule ne constitue pas l'activité principale du conducteur et que ces véhicules soient utilisés autour du lieu d'établissement de l'entreprise dans la limite d'un rayon maximal fixé par arrêté conjoint du ministre chargé de la sécurité routière et du ministre chargé des transports ;</w:t>
      </w:r>
      <w:r w:rsidRPr="00DD7F7D">
        <w:rPr>
          <w:rFonts w:ascii="Arial" w:hAnsi="Arial" w:cs="Arial"/>
          <w:color w:val="000000"/>
          <w:sz w:val="18"/>
          <w:szCs w:val="18"/>
        </w:rPr>
        <w:br/>
      </w:r>
      <w:r w:rsidRPr="00DD7F7D">
        <w:rPr>
          <w:rFonts w:ascii="Arial" w:hAnsi="Arial" w:cs="Arial"/>
          <w:color w:val="000000"/>
          <w:sz w:val="18"/>
          <w:szCs w:val="18"/>
        </w:rPr>
        <w:br/>
        <w:t>12° Des véhicules circulant exclusivement sur des routes qui ne sont pas ouvertes à l'usage public.</w:t>
      </w:r>
    </w:p>
    <w:p w14:paraId="14762800" w14:textId="77777777" w:rsidR="00F478D9" w:rsidRDefault="00F478D9" w:rsidP="00F478D9"/>
    <w:p w14:paraId="14762801" w14:textId="77777777" w:rsidR="00F478D9" w:rsidRDefault="00F478D9" w:rsidP="00F478D9"/>
    <w:p w14:paraId="14762802" w14:textId="77777777" w:rsidR="00F478D9" w:rsidRDefault="00F478D9" w:rsidP="00F478D9"/>
    <w:p w14:paraId="14762803" w14:textId="77777777" w:rsidR="00727BDA" w:rsidRDefault="00727BDA" w:rsidP="00F478D9">
      <w:pPr>
        <w:rPr>
          <w:rFonts w:ascii="Arial" w:eastAsia="Times New Roman" w:hAnsi="Arial" w:cs="Arial"/>
          <w:color w:val="000000"/>
          <w:sz w:val="18"/>
          <w:szCs w:val="18"/>
          <w:lang w:eastAsia="fr-FR"/>
        </w:rPr>
      </w:pPr>
    </w:p>
    <w:p w14:paraId="14762804" w14:textId="77777777" w:rsidR="00727BDA" w:rsidRDefault="00727BDA" w:rsidP="00727BDA">
      <w:pPr>
        <w:pStyle w:val="name-article"/>
        <w:shd w:val="clear" w:color="auto" w:fill="FFFFFF"/>
        <w:spacing w:before="0" w:beforeAutospacing="0" w:after="240" w:afterAutospacing="0"/>
        <w:rPr>
          <w:rFonts w:ascii="Arial" w:hAnsi="Arial" w:cs="Arial"/>
          <w:b/>
          <w:bCs/>
          <w:color w:val="4A5E81"/>
          <w:sz w:val="18"/>
          <w:szCs w:val="18"/>
        </w:rPr>
      </w:pPr>
      <w:r>
        <w:rPr>
          <w:rFonts w:ascii="Arial" w:hAnsi="Arial" w:cs="Arial"/>
          <w:b/>
          <w:bCs/>
          <w:color w:val="4A5E81"/>
          <w:sz w:val="18"/>
          <w:szCs w:val="18"/>
        </w:rPr>
        <w:t>Exemptions règlementation sociale européenne.</w:t>
      </w:r>
    </w:p>
    <w:p w14:paraId="14762805" w14:textId="77777777" w:rsidR="00D435CF" w:rsidRPr="00DD7F7D" w:rsidRDefault="00D435CF" w:rsidP="00D435CF">
      <w:pPr>
        <w:pStyle w:val="version-article"/>
        <w:shd w:val="clear" w:color="auto" w:fill="FFFFFF"/>
        <w:spacing w:before="0" w:beforeAutospacing="0" w:after="240" w:afterAutospacing="0"/>
        <w:rPr>
          <w:rFonts w:ascii="Arial" w:hAnsi="Arial" w:cs="Arial"/>
          <w:b/>
          <w:bCs/>
          <w:color w:val="D51622"/>
          <w:sz w:val="18"/>
          <w:szCs w:val="18"/>
        </w:rPr>
      </w:pPr>
      <w:r w:rsidRPr="00DD7F7D">
        <w:rPr>
          <w:rFonts w:ascii="Arial" w:hAnsi="Arial" w:cs="Arial"/>
          <w:b/>
          <w:bCs/>
          <w:color w:val="D51622"/>
          <w:sz w:val="18"/>
          <w:szCs w:val="18"/>
        </w:rPr>
        <w:t>Version en vigueur depuis le 22 août 2020</w:t>
      </w:r>
    </w:p>
    <w:p w14:paraId="14762806" w14:textId="77777777" w:rsidR="00727BDA" w:rsidRDefault="00D435CF" w:rsidP="00D435CF">
      <w:pPr>
        <w:pStyle w:val="name-article"/>
        <w:shd w:val="clear" w:color="auto" w:fill="FFFFFF"/>
        <w:spacing w:before="0" w:beforeAutospacing="0" w:after="240" w:afterAutospacing="0"/>
        <w:rPr>
          <w:rFonts w:ascii="Arial" w:hAnsi="Arial" w:cs="Arial"/>
          <w:b/>
          <w:bCs/>
          <w:color w:val="4A5E81"/>
          <w:sz w:val="18"/>
          <w:szCs w:val="18"/>
        </w:rPr>
      </w:pPr>
      <w:r w:rsidRPr="00D435CF">
        <w:rPr>
          <w:rFonts w:ascii="Arial" w:hAnsi="Arial" w:cs="Arial"/>
          <w:b/>
          <w:bCs/>
          <w:color w:val="4A5E81"/>
          <w:sz w:val="18"/>
          <w:szCs w:val="18"/>
        </w:rPr>
        <w:t>RÈGLEMENT (CE) No 561/2006 DU PARLEMENT EUROPÉEN ET DU CONSEIL du 15 mars 2006</w:t>
      </w:r>
    </w:p>
    <w:p w14:paraId="14762807" w14:textId="77777777" w:rsidR="00D435CF" w:rsidRPr="00D435CF" w:rsidRDefault="00D435CF" w:rsidP="00D435CF">
      <w:pPr>
        <w:pStyle w:val="name-article"/>
        <w:shd w:val="clear" w:color="auto" w:fill="FFFFFF"/>
        <w:spacing w:before="0" w:beforeAutospacing="0" w:after="240" w:afterAutospacing="0"/>
        <w:rPr>
          <w:rFonts w:ascii="Arial" w:hAnsi="Arial" w:cs="Arial"/>
          <w:b/>
          <w:bCs/>
          <w:color w:val="4A5E81"/>
          <w:sz w:val="18"/>
          <w:szCs w:val="18"/>
        </w:rPr>
      </w:pPr>
      <w:r>
        <w:rPr>
          <w:rFonts w:ascii="Arial" w:hAnsi="Arial" w:cs="Arial"/>
          <w:b/>
          <w:bCs/>
          <w:color w:val="4A5E81"/>
          <w:sz w:val="18"/>
          <w:szCs w:val="18"/>
        </w:rPr>
        <w:t>Article 3</w:t>
      </w:r>
    </w:p>
    <w:p w14:paraId="14762808" w14:textId="77777777" w:rsidR="00F478D9" w:rsidRPr="00F478D9" w:rsidRDefault="00F478D9" w:rsidP="00F478D9">
      <w:pPr>
        <w:rPr>
          <w:rFonts w:ascii="Arial" w:eastAsia="Times New Roman" w:hAnsi="Arial" w:cs="Arial"/>
          <w:color w:val="000000"/>
          <w:sz w:val="18"/>
          <w:szCs w:val="18"/>
          <w:lang w:eastAsia="fr-FR"/>
        </w:rPr>
      </w:pPr>
      <w:r w:rsidRPr="00F478D9">
        <w:rPr>
          <w:rFonts w:ascii="Arial" w:eastAsia="Times New Roman" w:hAnsi="Arial" w:cs="Arial"/>
          <w:color w:val="000000"/>
          <w:sz w:val="18"/>
          <w:szCs w:val="18"/>
          <w:lang w:eastAsia="fr-FR"/>
        </w:rPr>
        <w:t>Les véhicules &lt;7,5 T utilisés pour le transport de matériel destiné au conducteur et le transport de marchandises artisanales dans un rayon de 100 kms ;</w:t>
      </w:r>
    </w:p>
    <w:p w14:paraId="14762809" w14:textId="77777777" w:rsidR="004D0176" w:rsidRDefault="00F478D9" w:rsidP="00F478D9">
      <w:pPr>
        <w:rPr>
          <w:rFonts w:ascii="Arial" w:eastAsia="Times New Roman" w:hAnsi="Arial" w:cs="Arial"/>
          <w:color w:val="000000"/>
          <w:sz w:val="18"/>
          <w:szCs w:val="18"/>
          <w:lang w:eastAsia="fr-FR"/>
        </w:rPr>
      </w:pPr>
      <w:r w:rsidRPr="00F478D9">
        <w:rPr>
          <w:rFonts w:ascii="Arial" w:eastAsia="Times New Roman" w:hAnsi="Arial" w:cs="Arial"/>
          <w:color w:val="000000"/>
          <w:sz w:val="18"/>
          <w:szCs w:val="18"/>
          <w:lang w:eastAsia="fr-FR"/>
        </w:rPr>
        <w:t>Les véhicules dont la masse maximale autorisée se situe entre 2,5 T et 3,5 T et qui sont utilisés pour le compte propre et lorsque la conduite ne constitue pas l’activité principale de la personne qui conduit le véhicule.</w:t>
      </w:r>
    </w:p>
    <w:p w14:paraId="1476280A" w14:textId="77777777" w:rsidR="00F478D9" w:rsidRDefault="00F478D9" w:rsidP="00F478D9">
      <w:pPr>
        <w:rPr>
          <w:rFonts w:ascii="Arial" w:eastAsia="Times New Roman" w:hAnsi="Arial" w:cs="Arial"/>
          <w:color w:val="000000"/>
          <w:sz w:val="18"/>
          <w:szCs w:val="18"/>
          <w:lang w:eastAsia="fr-FR"/>
        </w:rPr>
      </w:pPr>
      <w:r w:rsidRPr="00F478D9">
        <w:rPr>
          <w:rFonts w:ascii="Arial" w:eastAsia="Times New Roman" w:hAnsi="Arial" w:cs="Arial"/>
          <w:color w:val="000000"/>
          <w:sz w:val="18"/>
          <w:szCs w:val="18"/>
          <w:lang w:eastAsia="fr-FR"/>
        </w:rPr>
        <w:t xml:space="preserve">Véhicules affectés au transport de voyageurs par des services réguliers dont le parcours de la ligne ne dépasse pas 50 km; </w:t>
      </w:r>
    </w:p>
    <w:p w14:paraId="1476280B" w14:textId="77777777" w:rsidR="00F478D9" w:rsidRDefault="00F478D9" w:rsidP="00F478D9">
      <w:pPr>
        <w:rPr>
          <w:rFonts w:ascii="Arial" w:eastAsia="Times New Roman" w:hAnsi="Arial" w:cs="Arial"/>
          <w:color w:val="000000"/>
          <w:sz w:val="18"/>
          <w:szCs w:val="18"/>
          <w:lang w:eastAsia="fr-FR"/>
        </w:rPr>
      </w:pPr>
      <w:r w:rsidRPr="00F478D9">
        <w:rPr>
          <w:rFonts w:ascii="Arial" w:eastAsia="Times New Roman" w:hAnsi="Arial" w:cs="Arial"/>
          <w:color w:val="000000"/>
          <w:sz w:val="18"/>
          <w:szCs w:val="18"/>
          <w:lang w:eastAsia="fr-FR"/>
        </w:rPr>
        <w:t>Véhicules dont la vitesse maximale autorisée ne dépasse pas 40 km à l'heure</w:t>
      </w:r>
    </w:p>
    <w:p w14:paraId="1476280C" w14:textId="77777777" w:rsidR="00F478D9" w:rsidRDefault="00F478D9" w:rsidP="00F478D9">
      <w:pPr>
        <w:rPr>
          <w:rFonts w:ascii="Arial" w:eastAsia="Times New Roman" w:hAnsi="Arial" w:cs="Arial"/>
          <w:color w:val="000000"/>
          <w:sz w:val="18"/>
          <w:szCs w:val="18"/>
          <w:lang w:eastAsia="fr-FR"/>
        </w:rPr>
      </w:pPr>
      <w:r w:rsidRPr="00F478D9">
        <w:rPr>
          <w:rFonts w:ascii="Arial" w:eastAsia="Times New Roman" w:hAnsi="Arial" w:cs="Arial"/>
          <w:color w:val="000000"/>
          <w:sz w:val="18"/>
          <w:szCs w:val="18"/>
          <w:lang w:eastAsia="fr-FR"/>
        </w:rPr>
        <w:t>Véhicules appa</w:t>
      </w:r>
      <w:r>
        <w:rPr>
          <w:rFonts w:ascii="Arial" w:eastAsia="Times New Roman" w:hAnsi="Arial" w:cs="Arial"/>
          <w:color w:val="000000"/>
          <w:sz w:val="18"/>
          <w:szCs w:val="18"/>
          <w:lang w:eastAsia="fr-FR"/>
        </w:rPr>
        <w:t xml:space="preserve">rtenant aux services de l'armée, </w:t>
      </w:r>
      <w:r w:rsidRPr="00F478D9">
        <w:rPr>
          <w:rFonts w:ascii="Arial" w:eastAsia="Times New Roman" w:hAnsi="Arial" w:cs="Arial"/>
          <w:color w:val="000000"/>
          <w:sz w:val="18"/>
          <w:szCs w:val="18"/>
          <w:lang w:eastAsia="fr-FR"/>
        </w:rPr>
        <w:t xml:space="preserve">aux services de la protection civile, aux pompiers et aux forces responsables du maintien de l'ordre public, ou loués sans chauffeur par ceux-ci, lorsque le transport relève de la fonction propre confiée à ces services et s'effectue sous leur contrôle; </w:t>
      </w:r>
    </w:p>
    <w:p w14:paraId="1476280D" w14:textId="77777777" w:rsidR="00F478D9" w:rsidRDefault="00F478D9" w:rsidP="00F478D9">
      <w:pPr>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V</w:t>
      </w:r>
      <w:r w:rsidRPr="00F478D9">
        <w:rPr>
          <w:rFonts w:ascii="Arial" w:eastAsia="Times New Roman" w:hAnsi="Arial" w:cs="Arial"/>
          <w:color w:val="000000"/>
          <w:sz w:val="18"/>
          <w:szCs w:val="18"/>
          <w:lang w:eastAsia="fr-FR"/>
        </w:rPr>
        <w:t xml:space="preserve">éhicules, y compris ceux utilisés pour le transport non commercial d'aide humanitaire, utilisés dans des cas d'urgence ou des missions de sauvetage; véhicules spécialisés affectés à des missions médicales; </w:t>
      </w:r>
    </w:p>
    <w:p w14:paraId="1476280E" w14:textId="77777777" w:rsidR="00F478D9" w:rsidRDefault="00F478D9" w:rsidP="00F478D9">
      <w:pPr>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V</w:t>
      </w:r>
      <w:r w:rsidRPr="00F478D9">
        <w:rPr>
          <w:rFonts w:ascii="Arial" w:eastAsia="Times New Roman" w:hAnsi="Arial" w:cs="Arial"/>
          <w:color w:val="000000"/>
          <w:sz w:val="18"/>
          <w:szCs w:val="18"/>
          <w:lang w:eastAsia="fr-FR"/>
        </w:rPr>
        <w:t xml:space="preserve">éhicules spécialisés de dépannage opérant dans un rayon de 100 km de leur point d'attache; </w:t>
      </w:r>
    </w:p>
    <w:p w14:paraId="1476280F" w14:textId="77777777" w:rsidR="00F478D9" w:rsidRDefault="00F478D9" w:rsidP="00F478D9">
      <w:pPr>
        <w:rPr>
          <w:rFonts w:ascii="Arial" w:eastAsia="Times New Roman" w:hAnsi="Arial" w:cs="Arial"/>
          <w:color w:val="000000"/>
          <w:sz w:val="18"/>
          <w:szCs w:val="18"/>
          <w:lang w:eastAsia="fr-FR"/>
        </w:rPr>
      </w:pPr>
      <w:r w:rsidRPr="00F478D9">
        <w:rPr>
          <w:rFonts w:ascii="Arial" w:eastAsia="Times New Roman" w:hAnsi="Arial" w:cs="Arial"/>
          <w:color w:val="000000"/>
          <w:sz w:val="18"/>
          <w:szCs w:val="18"/>
          <w:lang w:eastAsia="fr-FR"/>
        </w:rPr>
        <w:t xml:space="preserve">Véhicules subissant des essais sur route à des fins d'amélioration technique, de réparation ou d'entretien et véhicules neufs ou transformés non encore mis en service; </w:t>
      </w:r>
    </w:p>
    <w:p w14:paraId="14762810" w14:textId="77777777" w:rsidR="00F478D9" w:rsidRDefault="00F478D9" w:rsidP="00F478D9">
      <w:pPr>
        <w:rPr>
          <w:rFonts w:ascii="Arial" w:eastAsia="Times New Roman" w:hAnsi="Arial" w:cs="Arial"/>
          <w:color w:val="000000"/>
          <w:sz w:val="18"/>
          <w:szCs w:val="18"/>
          <w:lang w:eastAsia="fr-FR"/>
        </w:rPr>
      </w:pPr>
      <w:r w:rsidRPr="00F478D9">
        <w:rPr>
          <w:rFonts w:ascii="Arial" w:eastAsia="Times New Roman" w:hAnsi="Arial" w:cs="Arial"/>
          <w:color w:val="000000"/>
          <w:sz w:val="18"/>
          <w:szCs w:val="18"/>
          <w:lang w:eastAsia="fr-FR"/>
        </w:rPr>
        <w:t xml:space="preserve">Véhicules ou un ensemble de véhicules d'une masse maximale autorisée ne dépassant pas 7,5 tonnes utilisés pour le transport de marchandises à des fins non commerciales; </w:t>
      </w:r>
    </w:p>
    <w:p w14:paraId="14762811" w14:textId="77777777" w:rsidR="00F478D9" w:rsidRDefault="00F478D9" w:rsidP="00F478D9">
      <w:pPr>
        <w:rPr>
          <w:rFonts w:ascii="Arial" w:eastAsia="Times New Roman" w:hAnsi="Arial" w:cs="Arial"/>
          <w:color w:val="000000"/>
          <w:sz w:val="18"/>
          <w:szCs w:val="18"/>
          <w:lang w:eastAsia="fr-FR"/>
        </w:rPr>
      </w:pPr>
      <w:r w:rsidRPr="00F478D9">
        <w:rPr>
          <w:rFonts w:ascii="Arial" w:eastAsia="Times New Roman" w:hAnsi="Arial" w:cs="Arial"/>
          <w:color w:val="000000"/>
          <w:sz w:val="18"/>
          <w:szCs w:val="18"/>
          <w:lang w:eastAsia="fr-FR"/>
        </w:rPr>
        <w:t>Véhicules commerciaux, qui ont un caractère historique, conformément à la législation de l'État membre dans lequel ils sont conduits, et qui sont utilisés pour le transport de voyageurs ou de marchandises à des fins non commerciales.</w:t>
      </w:r>
    </w:p>
    <w:p w14:paraId="16461E77" w14:textId="77777777" w:rsidR="00C55EA1" w:rsidRDefault="00C55EA1" w:rsidP="00F478D9">
      <w:pPr>
        <w:rPr>
          <w:rFonts w:ascii="Arial" w:eastAsia="Times New Roman" w:hAnsi="Arial" w:cs="Arial"/>
          <w:color w:val="000000"/>
          <w:sz w:val="18"/>
          <w:szCs w:val="18"/>
          <w:lang w:eastAsia="fr-FR"/>
        </w:rPr>
      </w:pPr>
    </w:p>
    <w:p w14:paraId="3DA36756" w14:textId="77777777" w:rsidR="00E23292" w:rsidRDefault="00E23292" w:rsidP="00E23292">
      <w:pPr>
        <w:rPr>
          <w:rFonts w:ascii="Arial" w:eastAsia="Times New Roman" w:hAnsi="Arial" w:cs="Arial"/>
          <w:color w:val="000000"/>
          <w:sz w:val="18"/>
          <w:szCs w:val="18"/>
          <w:lang w:eastAsia="fr-FR"/>
        </w:rPr>
      </w:pPr>
    </w:p>
    <w:p w14:paraId="264D251F" w14:textId="77777777" w:rsidR="00E23292" w:rsidRDefault="00E23292" w:rsidP="00E23292">
      <w:pPr>
        <w:rPr>
          <w:rFonts w:ascii="Arial" w:eastAsia="Times New Roman" w:hAnsi="Arial" w:cs="Arial"/>
          <w:color w:val="000000"/>
          <w:sz w:val="18"/>
          <w:szCs w:val="18"/>
          <w:lang w:eastAsia="fr-FR"/>
        </w:rPr>
      </w:pPr>
    </w:p>
    <w:p w14:paraId="2A2352E3" w14:textId="77777777" w:rsidR="00E23292" w:rsidRDefault="00E23292" w:rsidP="00E23292">
      <w:pPr>
        <w:rPr>
          <w:rFonts w:ascii="Arial" w:eastAsia="Times New Roman" w:hAnsi="Arial" w:cs="Arial"/>
          <w:color w:val="000000"/>
          <w:sz w:val="18"/>
          <w:szCs w:val="18"/>
          <w:lang w:eastAsia="fr-FR"/>
        </w:rPr>
      </w:pPr>
    </w:p>
    <w:p w14:paraId="45FF9987" w14:textId="77777777" w:rsidR="00E23292" w:rsidRDefault="00E23292" w:rsidP="00E23292">
      <w:pPr>
        <w:rPr>
          <w:rFonts w:ascii="Arial" w:eastAsia="Times New Roman" w:hAnsi="Arial" w:cs="Arial"/>
          <w:color w:val="000000"/>
          <w:sz w:val="18"/>
          <w:szCs w:val="18"/>
          <w:lang w:eastAsia="fr-FR"/>
        </w:rPr>
      </w:pPr>
    </w:p>
    <w:p w14:paraId="2F1CDCCB" w14:textId="77777777" w:rsidR="00E23292" w:rsidRDefault="00E23292" w:rsidP="00E23292">
      <w:pPr>
        <w:rPr>
          <w:rFonts w:ascii="Arial" w:eastAsia="Times New Roman" w:hAnsi="Arial" w:cs="Arial"/>
          <w:color w:val="000000"/>
          <w:sz w:val="18"/>
          <w:szCs w:val="18"/>
          <w:lang w:eastAsia="fr-FR"/>
        </w:rPr>
      </w:pPr>
    </w:p>
    <w:p w14:paraId="5428B071" w14:textId="77777777" w:rsidR="00E23292" w:rsidRDefault="00E23292" w:rsidP="00E23292">
      <w:pPr>
        <w:rPr>
          <w:rFonts w:ascii="Arial" w:eastAsia="Times New Roman" w:hAnsi="Arial" w:cs="Arial"/>
          <w:color w:val="000000"/>
          <w:sz w:val="18"/>
          <w:szCs w:val="18"/>
          <w:lang w:eastAsia="fr-FR"/>
        </w:rPr>
      </w:pPr>
    </w:p>
    <w:p w14:paraId="50700A7F" w14:textId="77777777" w:rsidR="00E23292" w:rsidRDefault="00E23292" w:rsidP="00E23292">
      <w:pPr>
        <w:rPr>
          <w:rFonts w:ascii="Arial" w:eastAsia="Times New Roman" w:hAnsi="Arial" w:cs="Arial"/>
          <w:color w:val="000000"/>
          <w:sz w:val="18"/>
          <w:szCs w:val="18"/>
          <w:lang w:eastAsia="fr-FR"/>
        </w:rPr>
      </w:pPr>
    </w:p>
    <w:p w14:paraId="063942FD" w14:textId="77777777" w:rsidR="00E23292" w:rsidRDefault="00E23292" w:rsidP="00E23292">
      <w:pPr>
        <w:rPr>
          <w:rFonts w:ascii="Arial" w:eastAsia="Times New Roman" w:hAnsi="Arial" w:cs="Arial"/>
          <w:color w:val="000000"/>
          <w:sz w:val="18"/>
          <w:szCs w:val="18"/>
          <w:lang w:eastAsia="fr-FR"/>
        </w:rPr>
      </w:pPr>
    </w:p>
    <w:p w14:paraId="65DA89E0" w14:textId="77777777" w:rsidR="00E23292" w:rsidRDefault="00E23292" w:rsidP="00E23292">
      <w:pPr>
        <w:rPr>
          <w:rFonts w:ascii="Arial" w:eastAsia="Times New Roman" w:hAnsi="Arial" w:cs="Arial"/>
          <w:color w:val="000000"/>
          <w:sz w:val="18"/>
          <w:szCs w:val="18"/>
          <w:lang w:eastAsia="fr-FR"/>
        </w:rPr>
      </w:pPr>
    </w:p>
    <w:p w14:paraId="6B53FD2D" w14:textId="77777777" w:rsidR="00E23292" w:rsidRDefault="00E23292" w:rsidP="00E23292">
      <w:pPr>
        <w:rPr>
          <w:rFonts w:ascii="Arial" w:eastAsia="Times New Roman" w:hAnsi="Arial" w:cs="Arial"/>
          <w:color w:val="000000"/>
          <w:sz w:val="18"/>
          <w:szCs w:val="18"/>
          <w:lang w:eastAsia="fr-FR"/>
        </w:rPr>
      </w:pPr>
    </w:p>
    <w:p w14:paraId="67EF2CF8" w14:textId="77777777" w:rsidR="00E23292" w:rsidRDefault="00E23292" w:rsidP="00E23292">
      <w:pPr>
        <w:rPr>
          <w:rFonts w:ascii="Arial" w:eastAsia="Times New Roman" w:hAnsi="Arial" w:cs="Arial"/>
          <w:color w:val="000000"/>
          <w:sz w:val="18"/>
          <w:szCs w:val="18"/>
          <w:lang w:eastAsia="fr-FR"/>
        </w:rPr>
      </w:pPr>
    </w:p>
    <w:p w14:paraId="6EB3BBB9" w14:textId="77777777" w:rsidR="00E23292" w:rsidRDefault="00E23292" w:rsidP="00E23292">
      <w:pPr>
        <w:rPr>
          <w:rFonts w:ascii="Arial" w:eastAsia="Times New Roman" w:hAnsi="Arial" w:cs="Arial"/>
          <w:color w:val="000000"/>
          <w:sz w:val="18"/>
          <w:szCs w:val="18"/>
          <w:lang w:eastAsia="fr-FR"/>
        </w:rPr>
      </w:pPr>
    </w:p>
    <w:p w14:paraId="217724C4" w14:textId="77777777" w:rsidR="00E23292" w:rsidRDefault="00E23292" w:rsidP="00E23292">
      <w:pPr>
        <w:rPr>
          <w:rFonts w:ascii="Arial" w:eastAsia="Times New Roman" w:hAnsi="Arial" w:cs="Arial"/>
          <w:color w:val="000000"/>
          <w:sz w:val="18"/>
          <w:szCs w:val="18"/>
          <w:lang w:eastAsia="fr-FR"/>
        </w:rPr>
      </w:pPr>
    </w:p>
    <w:p w14:paraId="5020E26F" w14:textId="77777777" w:rsidR="00E23292" w:rsidRDefault="00E23292" w:rsidP="00E23292">
      <w:pPr>
        <w:rPr>
          <w:rFonts w:ascii="Arial" w:eastAsia="Times New Roman" w:hAnsi="Arial" w:cs="Arial"/>
          <w:color w:val="000000"/>
          <w:sz w:val="18"/>
          <w:szCs w:val="18"/>
          <w:lang w:eastAsia="fr-FR"/>
        </w:rPr>
      </w:pPr>
    </w:p>
    <w:p w14:paraId="680CC75A" w14:textId="10894916" w:rsidR="00FB4FDD" w:rsidRDefault="00FB4FDD" w:rsidP="00FB4FDD">
      <w:pPr>
        <w:pStyle w:val="name-article"/>
        <w:shd w:val="clear" w:color="auto" w:fill="FFFFFF"/>
        <w:spacing w:before="0" w:beforeAutospacing="0" w:after="240" w:afterAutospacing="0"/>
        <w:rPr>
          <w:rFonts w:ascii="Arial" w:hAnsi="Arial" w:cs="Arial"/>
          <w:b/>
          <w:bCs/>
          <w:color w:val="4A5E81"/>
          <w:sz w:val="18"/>
          <w:szCs w:val="18"/>
        </w:rPr>
      </w:pPr>
      <w:r>
        <w:rPr>
          <w:rFonts w:ascii="Arial" w:hAnsi="Arial" w:cs="Arial"/>
          <w:b/>
          <w:bCs/>
          <w:color w:val="4A5E81"/>
          <w:sz w:val="18"/>
          <w:szCs w:val="18"/>
        </w:rPr>
        <w:t>Exemptions règlementation sociale européenne</w:t>
      </w:r>
      <w:r>
        <w:rPr>
          <w:rFonts w:ascii="Arial" w:hAnsi="Arial" w:cs="Arial"/>
          <w:b/>
          <w:bCs/>
          <w:color w:val="4A5E81"/>
          <w:sz w:val="18"/>
          <w:szCs w:val="18"/>
        </w:rPr>
        <w:t xml:space="preserve"> en france</w:t>
      </w:r>
      <w:r>
        <w:rPr>
          <w:rFonts w:ascii="Arial" w:hAnsi="Arial" w:cs="Arial"/>
          <w:b/>
          <w:bCs/>
          <w:color w:val="4A5E81"/>
          <w:sz w:val="18"/>
          <w:szCs w:val="18"/>
        </w:rPr>
        <w:t>.</w:t>
      </w:r>
    </w:p>
    <w:p w14:paraId="226C1D79" w14:textId="33E9A082" w:rsidR="007C4099" w:rsidRPr="007C4099" w:rsidRDefault="007C4099" w:rsidP="007C4099">
      <w:pPr>
        <w:shd w:val="clear" w:color="auto" w:fill="FFFFFF"/>
        <w:spacing w:after="120" w:line="240" w:lineRule="auto"/>
        <w:outlineLvl w:val="1"/>
        <w:rPr>
          <w:rFonts w:ascii="Arial" w:eastAsia="Times New Roman" w:hAnsi="Arial" w:cs="Arial"/>
          <w:b/>
          <w:bCs/>
          <w:color w:val="4A5E81"/>
          <w:sz w:val="18"/>
          <w:szCs w:val="18"/>
          <w:lang w:eastAsia="fr-FR"/>
        </w:rPr>
      </w:pPr>
      <w:r w:rsidRPr="007C4099">
        <w:rPr>
          <w:rFonts w:ascii="Arial" w:eastAsia="Times New Roman" w:hAnsi="Arial" w:cs="Arial"/>
          <w:b/>
          <w:bCs/>
          <w:color w:val="4A5E81"/>
          <w:sz w:val="18"/>
          <w:szCs w:val="18"/>
          <w:lang w:eastAsia="fr-FR"/>
        </w:rPr>
        <w:t>Article R3313-2</w:t>
      </w:r>
      <w:r>
        <w:rPr>
          <w:rFonts w:ascii="Arial" w:eastAsia="Times New Roman" w:hAnsi="Arial" w:cs="Arial"/>
          <w:b/>
          <w:bCs/>
          <w:color w:val="4A5E81"/>
          <w:sz w:val="18"/>
          <w:szCs w:val="18"/>
          <w:lang w:eastAsia="fr-FR"/>
        </w:rPr>
        <w:t xml:space="preserve"> du code des transport</w:t>
      </w:r>
    </w:p>
    <w:p w14:paraId="28B36EFE" w14:textId="77777777" w:rsidR="007C4099" w:rsidRPr="007C4099" w:rsidRDefault="007C4099" w:rsidP="007C4099">
      <w:pPr>
        <w:shd w:val="clear" w:color="auto" w:fill="FFFFFF"/>
        <w:spacing w:after="120" w:line="240" w:lineRule="auto"/>
        <w:outlineLvl w:val="5"/>
        <w:rPr>
          <w:rFonts w:ascii="Arial" w:eastAsia="Times New Roman" w:hAnsi="Arial" w:cs="Arial"/>
          <w:b/>
          <w:bCs/>
          <w:color w:val="D51622"/>
          <w:sz w:val="18"/>
          <w:szCs w:val="18"/>
          <w:lang w:eastAsia="fr-FR"/>
        </w:rPr>
      </w:pPr>
      <w:r w:rsidRPr="007C4099">
        <w:rPr>
          <w:rFonts w:ascii="Arial" w:eastAsia="Times New Roman" w:hAnsi="Arial" w:cs="Arial"/>
          <w:b/>
          <w:bCs/>
          <w:color w:val="D51622"/>
          <w:sz w:val="18"/>
          <w:szCs w:val="18"/>
          <w:lang w:eastAsia="fr-FR"/>
        </w:rPr>
        <w:t>Version en vigueur depuis le 09 août 2020</w:t>
      </w:r>
    </w:p>
    <w:p w14:paraId="29E9EBDE" w14:textId="189B8FB9" w:rsidR="00E23292" w:rsidRPr="00E23292" w:rsidRDefault="00E23292" w:rsidP="00E23292">
      <w:pPr>
        <w:rPr>
          <w:rFonts w:ascii="Arial" w:eastAsia="Times New Roman" w:hAnsi="Arial" w:cs="Arial"/>
          <w:color w:val="000000"/>
          <w:sz w:val="18"/>
          <w:szCs w:val="18"/>
          <w:lang w:eastAsia="fr-FR"/>
        </w:rPr>
      </w:pPr>
      <w:r w:rsidRPr="00E23292">
        <w:rPr>
          <w:rFonts w:ascii="Arial" w:eastAsia="Times New Roman" w:hAnsi="Arial" w:cs="Arial"/>
          <w:color w:val="000000"/>
          <w:sz w:val="18"/>
          <w:szCs w:val="18"/>
          <w:lang w:eastAsia="fr-FR"/>
        </w:rPr>
        <w:t>1° Véhicules appartenant à des pouvoirs publics ou loués sans conducteur par ceux-ci pour effectuer, dans le cadre de leur mission de service public, des transports par route qui ne concurrencent pas les entreprises de transport privées ;</w:t>
      </w:r>
      <w:r w:rsidRPr="00E23292">
        <w:rPr>
          <w:rFonts w:ascii="Arial" w:eastAsia="Times New Roman" w:hAnsi="Arial" w:cs="Arial"/>
          <w:color w:val="000000"/>
          <w:sz w:val="18"/>
          <w:szCs w:val="18"/>
          <w:lang w:eastAsia="fr-FR"/>
        </w:rPr>
        <w:br/>
      </w:r>
      <w:r w:rsidRPr="00E23292">
        <w:rPr>
          <w:rFonts w:ascii="Arial" w:eastAsia="Times New Roman" w:hAnsi="Arial" w:cs="Arial"/>
          <w:color w:val="000000"/>
          <w:sz w:val="18"/>
          <w:szCs w:val="18"/>
          <w:lang w:eastAsia="fr-FR"/>
        </w:rPr>
        <w:br/>
        <w:t>2° Véhicules dont le poids maximal autorisé, y compris celui des remorques ou des semi-remorques, ne dépasse pas 7,5 tonnes, utilisés ou loués sans chauffeur par des entreprises d'agriculture, d'horticulture, de sylviculture, d'élevage ou de pêche pour le transport de biens dans le cadre de leur activité professionnelle spécifique dans un rayon maximal de 50 kilomètres autour du lieu d'établissement de l'entreprise ;</w:t>
      </w:r>
      <w:r w:rsidRPr="00E23292">
        <w:rPr>
          <w:rFonts w:ascii="Arial" w:eastAsia="Times New Roman" w:hAnsi="Arial" w:cs="Arial"/>
          <w:color w:val="000000"/>
          <w:sz w:val="18"/>
          <w:szCs w:val="18"/>
          <w:lang w:eastAsia="fr-FR"/>
        </w:rPr>
        <w:br/>
      </w:r>
      <w:r w:rsidRPr="00E23292">
        <w:rPr>
          <w:rFonts w:ascii="Arial" w:eastAsia="Times New Roman" w:hAnsi="Arial" w:cs="Arial"/>
          <w:color w:val="000000"/>
          <w:sz w:val="18"/>
          <w:szCs w:val="18"/>
          <w:lang w:eastAsia="fr-FR"/>
        </w:rPr>
        <w:br/>
        <w:t>3° Tracteurs agricoles ou forestiers utilisés pour des activités agricoles ou forestières dans un rayon maximal de 100 kilomètres autour du lieu d'établissement de l'entreprise qui est propriétaire du véhicule, qui le loue ou le prend en crédit-bail ;</w:t>
      </w:r>
      <w:r w:rsidRPr="00E23292">
        <w:rPr>
          <w:rFonts w:ascii="Arial" w:eastAsia="Times New Roman" w:hAnsi="Arial" w:cs="Arial"/>
          <w:color w:val="000000"/>
          <w:sz w:val="18"/>
          <w:szCs w:val="18"/>
          <w:lang w:eastAsia="fr-FR"/>
        </w:rPr>
        <w:br/>
      </w:r>
      <w:r w:rsidRPr="00E23292">
        <w:rPr>
          <w:rFonts w:ascii="Arial" w:eastAsia="Times New Roman" w:hAnsi="Arial" w:cs="Arial"/>
          <w:color w:val="000000"/>
          <w:sz w:val="18"/>
          <w:szCs w:val="18"/>
          <w:lang w:eastAsia="fr-FR"/>
        </w:rPr>
        <w:br/>
        <w:t>4° Véhicules ou combinaison de véhicules d'une masse maximale admissible n'excédant pas 7,5 tonnes utilisés par des prestataires du service universel tels qu'ils sont définis à l'article 2, point 13, de la directive 97/67/CE du Parlement européen et du Conseil du 15 décembre 1997 modifiée concernant les règles communes pour le développement du marché intérieur des services postaux de la Communauté et l'amélioration de la qualité du service pour livrer des envois dans le cadre du service pour livrer des envois dans le cadre du service universel. Ces véhicules ne doivent être utilisés que dans un rayon maximal de 100 kilomètres autour du lieu d'établissement de l'entreprise et à condition que la conduite du véhicule ne constitue pas l'activité principale du conducteur ;</w:t>
      </w:r>
      <w:r w:rsidRPr="00E23292">
        <w:rPr>
          <w:rFonts w:ascii="Arial" w:eastAsia="Times New Roman" w:hAnsi="Arial" w:cs="Arial"/>
          <w:color w:val="000000"/>
          <w:sz w:val="18"/>
          <w:szCs w:val="18"/>
          <w:lang w:eastAsia="fr-FR"/>
        </w:rPr>
        <w:br/>
      </w:r>
      <w:r w:rsidRPr="00E23292">
        <w:rPr>
          <w:rFonts w:ascii="Arial" w:eastAsia="Times New Roman" w:hAnsi="Arial" w:cs="Arial"/>
          <w:color w:val="000000"/>
          <w:sz w:val="18"/>
          <w:szCs w:val="18"/>
          <w:lang w:eastAsia="fr-FR"/>
        </w:rPr>
        <w:br/>
        <w:t>5° Véhicules utilisés pour le transport de marchandises dans un rayon maximal de 100 kilomètres autour du lieu d'établissement de l'entreprise, propulsés au gaz naturel, au gaz liquéfié ou à l'électricité, dont la masse maximale autorisée, remorque ou semi-remorque comprise, ne dépasse pas 7,5 tonnes ;</w:t>
      </w:r>
      <w:r w:rsidRPr="00E23292">
        <w:rPr>
          <w:rFonts w:ascii="Arial" w:eastAsia="Times New Roman" w:hAnsi="Arial" w:cs="Arial"/>
          <w:color w:val="000000"/>
          <w:sz w:val="18"/>
          <w:szCs w:val="18"/>
          <w:lang w:eastAsia="fr-FR"/>
        </w:rPr>
        <w:br/>
      </w:r>
      <w:r w:rsidRPr="00E23292">
        <w:rPr>
          <w:rFonts w:ascii="Arial" w:eastAsia="Times New Roman" w:hAnsi="Arial" w:cs="Arial"/>
          <w:color w:val="000000"/>
          <w:sz w:val="18"/>
          <w:szCs w:val="18"/>
          <w:lang w:eastAsia="fr-FR"/>
        </w:rPr>
        <w:br/>
        <w:t>6° Véhicules utilisés dans le cadre des activités liées à l'évacuation des eaux usées, à la protection contre les inondations, ou au service des eaux, du gaz et de l'électricité, à l'entretien et à la surveillance de la voirie, aux services du télégraphe et du téléphone, à la radio et à la télédiffusion, et à la détection des postes émetteurs ou récepteurs de radio ou de télévision ;</w:t>
      </w:r>
      <w:r w:rsidRPr="00E23292">
        <w:rPr>
          <w:rFonts w:ascii="Arial" w:eastAsia="Times New Roman" w:hAnsi="Arial" w:cs="Arial"/>
          <w:color w:val="000000"/>
          <w:sz w:val="18"/>
          <w:szCs w:val="18"/>
          <w:lang w:eastAsia="fr-FR"/>
        </w:rPr>
        <w:br/>
      </w:r>
      <w:r w:rsidRPr="00E23292">
        <w:rPr>
          <w:rFonts w:ascii="Arial" w:eastAsia="Times New Roman" w:hAnsi="Arial" w:cs="Arial"/>
          <w:color w:val="000000"/>
          <w:sz w:val="18"/>
          <w:szCs w:val="18"/>
          <w:lang w:eastAsia="fr-FR"/>
        </w:rPr>
        <w:br/>
        <w:t>7° Véhicules utilisés dans le cadre des activités liées à la collecte en porte-à-porte et à l'élimination des déchets ménagers, dans un rayon maximal de 100 kilomètres autour du lieu d'établissement de l'entreprise ;</w:t>
      </w:r>
      <w:r w:rsidRPr="00E23292">
        <w:rPr>
          <w:rFonts w:ascii="Arial" w:eastAsia="Times New Roman" w:hAnsi="Arial" w:cs="Arial"/>
          <w:color w:val="000000"/>
          <w:sz w:val="18"/>
          <w:szCs w:val="18"/>
          <w:lang w:eastAsia="fr-FR"/>
        </w:rPr>
        <w:br/>
      </w:r>
      <w:r w:rsidRPr="00E23292">
        <w:rPr>
          <w:rFonts w:ascii="Arial" w:eastAsia="Times New Roman" w:hAnsi="Arial" w:cs="Arial"/>
          <w:color w:val="000000"/>
          <w:sz w:val="18"/>
          <w:szCs w:val="18"/>
          <w:lang w:eastAsia="fr-FR"/>
        </w:rPr>
        <w:br/>
        <w:t>8° Véhicules comportant de 10 à 17 sièges destinés exclusivement au transport de voyageurs à des fins non commerciales, à l'exclusion des transports d'enfants ;</w:t>
      </w:r>
      <w:r w:rsidRPr="00E23292">
        <w:rPr>
          <w:rFonts w:ascii="Arial" w:eastAsia="Times New Roman" w:hAnsi="Arial" w:cs="Arial"/>
          <w:color w:val="000000"/>
          <w:sz w:val="18"/>
          <w:szCs w:val="18"/>
          <w:lang w:eastAsia="fr-FR"/>
        </w:rPr>
        <w:br/>
      </w:r>
      <w:r w:rsidRPr="00E23292">
        <w:rPr>
          <w:rFonts w:ascii="Arial" w:eastAsia="Times New Roman" w:hAnsi="Arial" w:cs="Arial"/>
          <w:color w:val="000000"/>
          <w:sz w:val="18"/>
          <w:szCs w:val="18"/>
          <w:lang w:eastAsia="fr-FR"/>
        </w:rPr>
        <w:br/>
        <w:t>9° Véhicules spécialisés transportant du matériel de cirque ou de fêtes foraines ;</w:t>
      </w:r>
      <w:r w:rsidRPr="00E23292">
        <w:rPr>
          <w:rFonts w:ascii="Arial" w:eastAsia="Times New Roman" w:hAnsi="Arial" w:cs="Arial"/>
          <w:color w:val="000000"/>
          <w:sz w:val="18"/>
          <w:szCs w:val="18"/>
          <w:lang w:eastAsia="fr-FR"/>
        </w:rPr>
        <w:br/>
      </w:r>
      <w:r w:rsidRPr="00E23292">
        <w:rPr>
          <w:rFonts w:ascii="Arial" w:eastAsia="Times New Roman" w:hAnsi="Arial" w:cs="Arial"/>
          <w:color w:val="000000"/>
          <w:sz w:val="18"/>
          <w:szCs w:val="18"/>
          <w:lang w:eastAsia="fr-FR"/>
        </w:rPr>
        <w:br/>
        <w:t>10° Véhicules spécialement équipés pour la présentation et la diffusion de documents ou d'objets destinés principalement à des fins d'enseignement lorsqu'ils sont à l'arrêt ;</w:t>
      </w:r>
      <w:r w:rsidRPr="00E23292">
        <w:rPr>
          <w:rFonts w:ascii="Arial" w:eastAsia="Times New Roman" w:hAnsi="Arial" w:cs="Arial"/>
          <w:color w:val="000000"/>
          <w:sz w:val="18"/>
          <w:szCs w:val="18"/>
          <w:lang w:eastAsia="fr-FR"/>
        </w:rPr>
        <w:br/>
      </w:r>
      <w:r w:rsidRPr="00E23292">
        <w:rPr>
          <w:rFonts w:ascii="Arial" w:eastAsia="Times New Roman" w:hAnsi="Arial" w:cs="Arial"/>
          <w:color w:val="000000"/>
          <w:sz w:val="18"/>
          <w:szCs w:val="18"/>
          <w:lang w:eastAsia="fr-FR"/>
        </w:rPr>
        <w:br/>
        <w:t>11° Véhicules utilisés pour la collecte du lait dans les fermes ou ramenant aux fermes des bidons à lait ou des produits laitiers destinés à l'alimentation du bétail dans un rayon maximal de 150 kilomètres autour du lieu d'établissement de l'entreprise ;</w:t>
      </w:r>
      <w:r w:rsidRPr="00E23292">
        <w:rPr>
          <w:rFonts w:ascii="Arial" w:eastAsia="Times New Roman" w:hAnsi="Arial" w:cs="Arial"/>
          <w:color w:val="000000"/>
          <w:sz w:val="18"/>
          <w:szCs w:val="18"/>
          <w:lang w:eastAsia="fr-FR"/>
        </w:rPr>
        <w:br/>
      </w:r>
      <w:r w:rsidRPr="00E23292">
        <w:rPr>
          <w:rFonts w:ascii="Arial" w:eastAsia="Times New Roman" w:hAnsi="Arial" w:cs="Arial"/>
          <w:color w:val="000000"/>
          <w:sz w:val="18"/>
          <w:szCs w:val="18"/>
          <w:lang w:eastAsia="fr-FR"/>
        </w:rPr>
        <w:br/>
        <w:t>12° Véhicules spécialisés utilisés pour le transport de fonds ;</w:t>
      </w:r>
      <w:r w:rsidRPr="00E23292">
        <w:rPr>
          <w:rFonts w:ascii="Arial" w:eastAsia="Times New Roman" w:hAnsi="Arial" w:cs="Arial"/>
          <w:color w:val="000000"/>
          <w:sz w:val="18"/>
          <w:szCs w:val="18"/>
          <w:lang w:eastAsia="fr-FR"/>
        </w:rPr>
        <w:br/>
      </w:r>
      <w:r w:rsidRPr="00E23292">
        <w:rPr>
          <w:rFonts w:ascii="Arial" w:eastAsia="Times New Roman" w:hAnsi="Arial" w:cs="Arial"/>
          <w:color w:val="000000"/>
          <w:sz w:val="18"/>
          <w:szCs w:val="18"/>
          <w:lang w:eastAsia="fr-FR"/>
        </w:rPr>
        <w:br/>
        <w:t>13° Véhicules transportant des déchets d'animaux ou des carcasses non destinés à la consommation humaine ;</w:t>
      </w:r>
      <w:r w:rsidRPr="00E23292">
        <w:rPr>
          <w:rFonts w:ascii="Arial" w:eastAsia="Times New Roman" w:hAnsi="Arial" w:cs="Arial"/>
          <w:color w:val="000000"/>
          <w:sz w:val="18"/>
          <w:szCs w:val="18"/>
          <w:lang w:eastAsia="fr-FR"/>
        </w:rPr>
        <w:br/>
      </w:r>
      <w:r w:rsidRPr="00E23292">
        <w:rPr>
          <w:rFonts w:ascii="Arial" w:eastAsia="Times New Roman" w:hAnsi="Arial" w:cs="Arial"/>
          <w:color w:val="000000"/>
          <w:sz w:val="18"/>
          <w:szCs w:val="18"/>
          <w:lang w:eastAsia="fr-FR"/>
        </w:rPr>
        <w:br/>
        <w:t>14° Véhicules utilisés exclusivement sur route dans des installations de plates-formes telles que les ports, ports de transbordement intermodaux et terminaux ferroviaires ;</w:t>
      </w:r>
      <w:r w:rsidRPr="00E23292">
        <w:rPr>
          <w:rFonts w:ascii="Arial" w:eastAsia="Times New Roman" w:hAnsi="Arial" w:cs="Arial"/>
          <w:color w:val="000000"/>
          <w:sz w:val="18"/>
          <w:szCs w:val="18"/>
          <w:lang w:eastAsia="fr-FR"/>
        </w:rPr>
        <w:br/>
      </w:r>
      <w:r w:rsidRPr="00E23292">
        <w:rPr>
          <w:rFonts w:ascii="Arial" w:eastAsia="Times New Roman" w:hAnsi="Arial" w:cs="Arial"/>
          <w:color w:val="000000"/>
          <w:sz w:val="18"/>
          <w:szCs w:val="18"/>
          <w:lang w:eastAsia="fr-FR"/>
        </w:rPr>
        <w:br/>
        <w:t>15° Véhicules utilisés pour le transport d'animaux vivants des fermes aux marchés locaux et vice versa, ou des marchés aux abattoirs locaux, dans un rayon maximal de 100 kilomètres autour de l'établissement de départ ;</w:t>
      </w:r>
      <w:r w:rsidRPr="00E23292">
        <w:rPr>
          <w:rFonts w:ascii="Arial" w:eastAsia="Times New Roman" w:hAnsi="Arial" w:cs="Arial"/>
          <w:color w:val="000000"/>
          <w:sz w:val="18"/>
          <w:szCs w:val="18"/>
          <w:lang w:eastAsia="fr-FR"/>
        </w:rPr>
        <w:br/>
      </w:r>
      <w:r w:rsidRPr="00E23292">
        <w:rPr>
          <w:rFonts w:ascii="Arial" w:eastAsia="Times New Roman" w:hAnsi="Arial" w:cs="Arial"/>
          <w:color w:val="000000"/>
          <w:sz w:val="18"/>
          <w:szCs w:val="18"/>
          <w:lang w:eastAsia="fr-FR"/>
        </w:rPr>
        <w:br/>
        <w:t>16° Véhicules circulant exclusivement sur des îles dont la superficie ne dépasse pas 400 kilomètres carrés et qui ne sont pas reliées au reste du territoire national par un pont, un gué ou un tunnel ouverts aux véhicules automobiles ;</w:t>
      </w:r>
    </w:p>
    <w:p w14:paraId="0E0A6657" w14:textId="77777777" w:rsidR="00E23292" w:rsidRPr="00E23292" w:rsidRDefault="00E23292" w:rsidP="00E23292">
      <w:pPr>
        <w:rPr>
          <w:rFonts w:ascii="Arial" w:eastAsia="Times New Roman" w:hAnsi="Arial" w:cs="Arial"/>
          <w:color w:val="000000"/>
          <w:sz w:val="18"/>
          <w:szCs w:val="18"/>
          <w:lang w:eastAsia="fr-FR"/>
        </w:rPr>
      </w:pPr>
      <w:r w:rsidRPr="00E23292">
        <w:rPr>
          <w:rFonts w:ascii="Arial" w:eastAsia="Times New Roman" w:hAnsi="Arial" w:cs="Arial"/>
          <w:color w:val="000000"/>
          <w:sz w:val="18"/>
          <w:szCs w:val="18"/>
          <w:lang w:eastAsia="fr-FR"/>
        </w:rPr>
        <w:t>17° Véhicules de transport de voyageurs assurant des services réguliers, circulant en Guadeloupe ou en Martinique.</w:t>
      </w:r>
    </w:p>
    <w:p w14:paraId="3509F5B5" w14:textId="77777777" w:rsidR="00E23292" w:rsidRPr="00F478D9" w:rsidRDefault="00E23292" w:rsidP="00F478D9">
      <w:pPr>
        <w:rPr>
          <w:rFonts w:ascii="Arial" w:eastAsia="Times New Roman" w:hAnsi="Arial" w:cs="Arial"/>
          <w:color w:val="000000"/>
          <w:sz w:val="18"/>
          <w:szCs w:val="18"/>
          <w:lang w:eastAsia="fr-FR"/>
        </w:rPr>
      </w:pPr>
    </w:p>
    <w:sectPr w:rsidR="00E23292" w:rsidRPr="00F478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7D"/>
    <w:rsid w:val="0063117D"/>
    <w:rsid w:val="00727BDA"/>
    <w:rsid w:val="007C4099"/>
    <w:rsid w:val="00C55EA1"/>
    <w:rsid w:val="00C729C3"/>
    <w:rsid w:val="00D4196E"/>
    <w:rsid w:val="00D435CF"/>
    <w:rsid w:val="00DD7F7D"/>
    <w:rsid w:val="00E23292"/>
    <w:rsid w:val="00F478D9"/>
    <w:rsid w:val="00FB4F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627FA"/>
  <w15:chartTrackingRefBased/>
  <w15:docId w15:val="{1651361A-B7EF-4323-82D3-640142FD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ame-article">
    <w:name w:val="name-article"/>
    <w:basedOn w:val="Normal"/>
    <w:rsid w:val="00DD7F7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D7F7D"/>
    <w:rPr>
      <w:color w:val="0000FF"/>
      <w:u w:val="single"/>
    </w:rPr>
  </w:style>
  <w:style w:type="paragraph" w:customStyle="1" w:styleId="version-article">
    <w:name w:val="version-article"/>
    <w:basedOn w:val="Normal"/>
    <w:rsid w:val="00DD7F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ate1">
    <w:name w:val="Date1"/>
    <w:basedOn w:val="Normal"/>
    <w:rsid w:val="00DD7F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DD7F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478D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78D9"/>
    <w:rPr>
      <w:rFonts w:ascii="Segoe UI" w:hAnsi="Segoe UI" w:cs="Segoe UI"/>
      <w:sz w:val="18"/>
      <w:szCs w:val="18"/>
    </w:rPr>
  </w:style>
  <w:style w:type="character" w:styleId="Lienhypertextesuivivisit">
    <w:name w:val="FollowedHyperlink"/>
    <w:basedOn w:val="Policepardfaut"/>
    <w:uiPriority w:val="99"/>
    <w:semiHidden/>
    <w:unhideWhenUsed/>
    <w:rsid w:val="00727B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03620">
      <w:bodyDiv w:val="1"/>
      <w:marLeft w:val="0"/>
      <w:marRight w:val="0"/>
      <w:marTop w:val="0"/>
      <w:marBottom w:val="0"/>
      <w:divBdr>
        <w:top w:val="none" w:sz="0" w:space="0" w:color="auto"/>
        <w:left w:val="none" w:sz="0" w:space="0" w:color="auto"/>
        <w:bottom w:val="none" w:sz="0" w:space="0" w:color="auto"/>
        <w:right w:val="none" w:sz="0" w:space="0" w:color="auto"/>
      </w:divBdr>
    </w:div>
    <w:div w:id="873924122">
      <w:bodyDiv w:val="1"/>
      <w:marLeft w:val="0"/>
      <w:marRight w:val="0"/>
      <w:marTop w:val="0"/>
      <w:marBottom w:val="0"/>
      <w:divBdr>
        <w:top w:val="none" w:sz="0" w:space="0" w:color="auto"/>
        <w:left w:val="none" w:sz="0" w:space="0" w:color="auto"/>
        <w:bottom w:val="none" w:sz="0" w:space="0" w:color="auto"/>
        <w:right w:val="none" w:sz="0" w:space="0" w:color="auto"/>
      </w:divBdr>
    </w:div>
    <w:div w:id="1301110046">
      <w:bodyDiv w:val="1"/>
      <w:marLeft w:val="0"/>
      <w:marRight w:val="0"/>
      <w:marTop w:val="0"/>
      <w:marBottom w:val="0"/>
      <w:divBdr>
        <w:top w:val="none" w:sz="0" w:space="0" w:color="auto"/>
        <w:left w:val="none" w:sz="0" w:space="0" w:color="auto"/>
        <w:bottom w:val="none" w:sz="0" w:space="0" w:color="auto"/>
        <w:right w:val="none" w:sz="0" w:space="0" w:color="auto"/>
      </w:divBdr>
      <w:divsChild>
        <w:div w:id="1354305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egifrance.gouv.fr/affichCodeArticle.do?cidTexte=LEGITEXT000006070667&amp;idArticle=LEGIARTI000006398566&amp;dateTexte=&amp;categorieLien=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france.gouv.fr/affichCodeArticle.do?cidTexte=LEGITEXT000006074228&amp;idArticle=LEGIARTI000006840916&amp;dateTexte=&amp;categorieLien=cid" TargetMode="External"/><Relationship Id="rId5" Type="http://schemas.openxmlformats.org/officeDocument/2006/relationships/hyperlink" Target="https://www.legifrance.gouv.fr/loda/id/LEGIARTI000042251308/2020-08-22/" TargetMode="External"/><Relationship Id="rId4" Type="http://schemas.openxmlformats.org/officeDocument/2006/relationships/hyperlink" Target="https://www.legifrance.gouv.fr/codes/article_lc/LEGIARTI000042252025?init=true&amp;page=1&amp;query=R3314-15&amp;searchField=ALL&amp;tab_selection=all"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1612</Words>
  <Characters>8868</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SAMSIC</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Gael JEUSSET</dc:creator>
  <cp:keywords/>
  <dc:description/>
  <cp:lastModifiedBy>gael jeusset</cp:lastModifiedBy>
  <cp:revision>6</cp:revision>
  <cp:lastPrinted>2021-11-26T08:08:00Z</cp:lastPrinted>
  <dcterms:created xsi:type="dcterms:W3CDTF">2022-01-07T09:00:00Z</dcterms:created>
  <dcterms:modified xsi:type="dcterms:W3CDTF">2022-11-24T08:44:00Z</dcterms:modified>
</cp:coreProperties>
</file>