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A74" w:rsidRPr="00C97AAA" w:rsidRDefault="00C97AAA" w:rsidP="00C97AAA">
      <w:pPr>
        <w:jc w:val="center"/>
        <w:rPr>
          <w:b/>
          <w:i/>
          <w:color w:val="7030A0"/>
          <w:sz w:val="28"/>
          <w:szCs w:val="28"/>
          <w:u w:val="single"/>
        </w:rPr>
      </w:pPr>
      <w:r w:rsidRPr="00C97AAA">
        <w:rPr>
          <w:b/>
          <w:i/>
          <w:color w:val="7030A0"/>
          <w:sz w:val="28"/>
          <w:szCs w:val="28"/>
          <w:u w:val="single"/>
        </w:rPr>
        <w:t>Le comportement en cas d’accident</w:t>
      </w:r>
    </w:p>
    <w:p w:rsidR="00C97AAA" w:rsidRPr="00C97AAA" w:rsidRDefault="00C97AAA" w:rsidP="00C97AAA">
      <w:pPr>
        <w:spacing w:before="100" w:beforeAutospacing="1" w:after="100" w:afterAutospacing="1" w:line="240" w:lineRule="auto"/>
        <w:rPr>
          <w:rFonts w:eastAsia="Times New Roman" w:cs="Times New Roman"/>
          <w:lang w:eastAsia="fr-FR"/>
        </w:rPr>
      </w:pPr>
      <w:r w:rsidRPr="00C97AAA">
        <w:rPr>
          <w:rFonts w:eastAsia="Times New Roman" w:cs="Times New Roman"/>
          <w:lang w:eastAsia="fr-FR"/>
        </w:rPr>
        <w:t>En 2017, 3 684 personnes ont perdu la vie sur les routes de France. Avec 54 décès de moins qu’en 2016, la mortalité routière est en légère baisse de -1,4%. Les autres indicateurs de l’accidentalité sont en hausse : les accidents corporels de +2,2%, les personnes blessées de +1,3%, ainsi que les hospitalisations à la suite d’un accident routier de +2,0%.</w:t>
      </w:r>
    </w:p>
    <w:p w:rsidR="00C97AAA" w:rsidRPr="00C97AAA" w:rsidRDefault="00C97AAA" w:rsidP="00C97AAA">
      <w:pPr>
        <w:spacing w:before="100" w:beforeAutospacing="1" w:after="100" w:afterAutospacing="1" w:line="240" w:lineRule="auto"/>
        <w:outlineLvl w:val="4"/>
        <w:rPr>
          <w:rFonts w:eastAsia="Times New Roman" w:cs="Times New Roman"/>
          <w:b/>
          <w:bCs/>
          <w:lang w:eastAsia="fr-FR"/>
        </w:rPr>
      </w:pPr>
      <w:r w:rsidRPr="00C97AAA">
        <w:rPr>
          <w:rFonts w:eastAsia="Times New Roman" w:cs="Times New Roman"/>
          <w:b/>
          <w:bCs/>
          <w:lang w:eastAsia="fr-FR"/>
        </w:rPr>
        <w:t>En métropole : légère baisse de la mortalité routière en 2017, hausse du nombre d’accidents corporels et de blessés</w:t>
      </w:r>
    </w:p>
    <w:p w:rsidR="00C97AAA" w:rsidRPr="00C97AAA" w:rsidRDefault="00C97AAA" w:rsidP="00C97AAA">
      <w:pPr>
        <w:spacing w:before="100" w:beforeAutospacing="1" w:after="100" w:afterAutospacing="1" w:line="240" w:lineRule="auto"/>
        <w:rPr>
          <w:rFonts w:eastAsia="Times New Roman" w:cs="Times New Roman"/>
          <w:lang w:eastAsia="fr-FR"/>
        </w:rPr>
      </w:pPr>
      <w:r w:rsidRPr="00C97AAA">
        <w:rPr>
          <w:rFonts w:eastAsia="Times New Roman" w:cs="Times New Roman"/>
          <w:lang w:eastAsia="fr-FR"/>
        </w:rPr>
        <w:t>En 2017, 3 448 personnes ont perdu la vie dans un accident de la route en France métropolitaine. Avec 29 décès de moins, la mortalité routière est en légère baisse (-0,8%) par rapport à 2016, après deux années d’augmentation, en 2014 (+3,5%) et en 2015 (+2,3%) et une stabilisation en 2016 (+0,46%).</w:t>
      </w:r>
    </w:p>
    <w:p w:rsidR="00C97AAA" w:rsidRPr="00C97AAA" w:rsidRDefault="00C97AAA" w:rsidP="00C97AAA">
      <w:pPr>
        <w:spacing w:before="100" w:beforeAutospacing="1" w:after="100" w:afterAutospacing="1" w:line="240" w:lineRule="auto"/>
        <w:rPr>
          <w:rFonts w:eastAsia="Times New Roman" w:cs="Times New Roman"/>
          <w:lang w:eastAsia="fr-FR"/>
        </w:rPr>
      </w:pPr>
      <w:r w:rsidRPr="00C97AAA">
        <w:rPr>
          <w:rFonts w:eastAsia="Times New Roman" w:cs="Times New Roman"/>
          <w:lang w:eastAsia="fr-FR"/>
        </w:rPr>
        <w:t>Les autres indicateurs de l’accidentalité sont en légère hausse : le nombre de personnes blessées sur les routes augmente de +1,0%, soit au total 73 384 personnes blessées dans les 58 613 accidents corporels (+1,9%). 27 732 de ces personnes ont dû être hospitalisées (+2,0% par rapport à 2016) parmi lesquelles une sur dix gardera des séquelles lourdes.</w:t>
      </w:r>
    </w:p>
    <w:p w:rsidR="00C97AAA" w:rsidRPr="00C97AAA" w:rsidRDefault="00C97AAA">
      <w:pPr>
        <w:rPr>
          <w:b/>
          <w:i/>
          <w:color w:val="FF0000"/>
          <w:u w:val="single"/>
        </w:rPr>
      </w:pPr>
      <w:r w:rsidRPr="00C97AAA">
        <w:rPr>
          <w:b/>
          <w:i/>
          <w:color w:val="FF0000"/>
          <w:u w:val="single"/>
        </w:rPr>
        <w:t>I) Définitions</w:t>
      </w:r>
    </w:p>
    <w:p w:rsidR="00C97AAA" w:rsidRPr="00C97AAA" w:rsidRDefault="00C97AAA">
      <w:pPr>
        <w:rPr>
          <w:b/>
          <w:i/>
          <w:u w:val="single"/>
        </w:rPr>
      </w:pPr>
      <w:r w:rsidRPr="00C97AAA">
        <w:rPr>
          <w:b/>
          <w:i/>
          <w:u w:val="single"/>
        </w:rPr>
        <w:t>a) Matériel</w:t>
      </w:r>
    </w:p>
    <w:p w:rsidR="00C97AAA" w:rsidRPr="00C97AAA" w:rsidRDefault="00C97AAA">
      <w:pPr>
        <w:rPr>
          <w:color w:val="00B050"/>
        </w:rPr>
      </w:pPr>
      <w:r>
        <w:rPr>
          <w:color w:val="00B050"/>
        </w:rPr>
        <w:t xml:space="preserve">Un accident matériel est un </w:t>
      </w:r>
      <w:r w:rsidR="00856E4F">
        <w:rPr>
          <w:color w:val="00B050"/>
        </w:rPr>
        <w:t>« accrochage » c’est-à-dire que ce sont deux biens (ou plus) qui sont touchés. Il s’agit uniquement de matériel que ce soit véhicule, mur, infrastructures…</w:t>
      </w:r>
    </w:p>
    <w:p w:rsidR="00C97AAA" w:rsidRPr="00C97AAA" w:rsidRDefault="00C97AAA">
      <w:pPr>
        <w:rPr>
          <w:b/>
          <w:i/>
          <w:u w:val="single"/>
        </w:rPr>
      </w:pPr>
      <w:r w:rsidRPr="00C97AAA">
        <w:rPr>
          <w:b/>
          <w:i/>
          <w:u w:val="single"/>
        </w:rPr>
        <w:t>b) Corporel</w:t>
      </w:r>
    </w:p>
    <w:p w:rsidR="00C97AAA" w:rsidRPr="00C97AAA" w:rsidRDefault="00C97AAA" w:rsidP="00C97AAA">
      <w:pPr>
        <w:spacing w:after="0"/>
        <w:rPr>
          <w:rFonts w:eastAsiaTheme="minorEastAsia"/>
          <w:lang w:eastAsia="fr-FR"/>
        </w:rPr>
      </w:pPr>
      <w:r w:rsidRPr="00C97AAA">
        <w:rPr>
          <w:rFonts w:eastAsiaTheme="minorEastAsia"/>
          <w:color w:val="00B050"/>
          <w:lang w:eastAsia="fr-FR"/>
        </w:rPr>
        <w:t>Victimes de la route</w:t>
      </w:r>
      <w:r w:rsidRPr="00C97AAA">
        <w:rPr>
          <w:rFonts w:eastAsiaTheme="minorEastAsia"/>
          <w:lang w:eastAsia="fr-FR"/>
        </w:rPr>
        <w:t> : Tués (30jours) + Blessés (hospitalisés)</w:t>
      </w:r>
    </w:p>
    <w:p w:rsidR="00C97AAA" w:rsidRPr="00C97AAA" w:rsidRDefault="00C97AAA" w:rsidP="00C97AAA">
      <w:pPr>
        <w:spacing w:after="0"/>
        <w:rPr>
          <w:rFonts w:eastAsiaTheme="minorEastAsia"/>
          <w:lang w:eastAsia="fr-FR"/>
        </w:rPr>
      </w:pPr>
      <w:r w:rsidRPr="00C97AAA">
        <w:rPr>
          <w:rFonts w:eastAsiaTheme="minorEastAsia"/>
          <w:color w:val="00B050"/>
          <w:lang w:eastAsia="fr-FR"/>
        </w:rPr>
        <w:t>ACCR</w:t>
      </w:r>
      <w:r w:rsidRPr="00C97AAA">
        <w:rPr>
          <w:rFonts w:eastAsiaTheme="minorEastAsia"/>
          <w:lang w:eastAsia="fr-FR"/>
        </w:rPr>
        <w:t> : Au moins une victime sur une voie ouverte à la circulation ouverte (public ou privé) avec au moins un véhicule</w:t>
      </w:r>
    </w:p>
    <w:p w:rsidR="00C97AAA" w:rsidRPr="00C97AAA" w:rsidRDefault="00C97AAA" w:rsidP="00C97AAA">
      <w:pPr>
        <w:spacing w:after="0"/>
        <w:rPr>
          <w:rFonts w:eastAsiaTheme="minorEastAsia"/>
          <w:lang w:eastAsia="fr-FR"/>
        </w:rPr>
      </w:pPr>
      <w:r w:rsidRPr="00C97AAA">
        <w:rPr>
          <w:rFonts w:eastAsiaTheme="minorEastAsia"/>
          <w:color w:val="00B050"/>
          <w:lang w:eastAsia="fr-FR"/>
        </w:rPr>
        <w:t>Fréquence</w:t>
      </w:r>
      <w:r w:rsidRPr="00C97AAA">
        <w:rPr>
          <w:rFonts w:eastAsiaTheme="minorEastAsia"/>
          <w:lang w:eastAsia="fr-FR"/>
        </w:rPr>
        <w:t> : Nombre d’accident (corporel/matériel) selon des critères choisis</w:t>
      </w:r>
    </w:p>
    <w:p w:rsidR="00C97AAA" w:rsidRPr="00C97AAA" w:rsidRDefault="00C97AAA" w:rsidP="00C97AAA">
      <w:pPr>
        <w:spacing w:after="0"/>
        <w:rPr>
          <w:rFonts w:eastAsiaTheme="minorEastAsia"/>
          <w:lang w:eastAsia="fr-FR"/>
        </w:rPr>
      </w:pPr>
      <w:r w:rsidRPr="00C97AAA">
        <w:rPr>
          <w:rFonts w:eastAsiaTheme="minorEastAsia"/>
          <w:color w:val="00B050"/>
          <w:lang w:eastAsia="fr-FR"/>
        </w:rPr>
        <w:t>Gravité</w:t>
      </w:r>
      <w:r w:rsidRPr="00C97AAA">
        <w:rPr>
          <w:rFonts w:eastAsiaTheme="minorEastAsia"/>
          <w:lang w:eastAsia="fr-FR"/>
        </w:rPr>
        <w:t> : Nombre de tués pour les accidents corporel</w:t>
      </w:r>
    </w:p>
    <w:p w:rsidR="00C97AAA" w:rsidRPr="00C97AAA" w:rsidRDefault="00C97AAA" w:rsidP="00C97AAA">
      <w:pPr>
        <w:spacing w:after="0"/>
        <w:rPr>
          <w:rFonts w:eastAsiaTheme="minorEastAsia"/>
          <w:lang w:eastAsia="fr-FR"/>
        </w:rPr>
      </w:pPr>
      <w:r w:rsidRPr="00C97AAA">
        <w:rPr>
          <w:rFonts w:eastAsiaTheme="minorEastAsia"/>
          <w:color w:val="00B050"/>
          <w:lang w:eastAsia="fr-FR"/>
        </w:rPr>
        <w:t>Typologie</w:t>
      </w:r>
      <w:r w:rsidRPr="00C97AAA">
        <w:rPr>
          <w:rFonts w:eastAsiaTheme="minorEastAsia"/>
          <w:lang w:eastAsia="fr-FR"/>
        </w:rPr>
        <w:t> : Etude du contexte de l’ACCR ainsi que de l’environnement</w:t>
      </w:r>
    </w:p>
    <w:p w:rsidR="00C97AAA" w:rsidRPr="00C97AAA" w:rsidRDefault="00C97AAA" w:rsidP="00C97AAA">
      <w:pPr>
        <w:spacing w:after="0"/>
        <w:rPr>
          <w:rFonts w:eastAsiaTheme="minorEastAsia"/>
          <w:lang w:eastAsia="fr-FR"/>
        </w:rPr>
      </w:pPr>
      <w:r w:rsidRPr="00C97AAA">
        <w:rPr>
          <w:rFonts w:eastAsiaTheme="minorEastAsia"/>
          <w:color w:val="00B050"/>
          <w:lang w:eastAsia="fr-FR"/>
        </w:rPr>
        <w:t>Etiologie</w:t>
      </w:r>
      <w:r w:rsidRPr="00C97AAA">
        <w:rPr>
          <w:rFonts w:eastAsiaTheme="minorEastAsia"/>
          <w:lang w:eastAsia="fr-FR"/>
        </w:rPr>
        <w:t xml:space="preserve"> : Etude des causes et facteurs ainsi que le comportement </w:t>
      </w:r>
    </w:p>
    <w:p w:rsidR="00C97AAA" w:rsidRPr="00C97AAA" w:rsidRDefault="00C97AAA" w:rsidP="00C97AAA">
      <w:pPr>
        <w:spacing w:after="0"/>
        <w:rPr>
          <w:rFonts w:eastAsiaTheme="minorEastAsia"/>
          <w:lang w:eastAsia="fr-FR"/>
        </w:rPr>
      </w:pPr>
      <w:r w:rsidRPr="00C97AAA">
        <w:rPr>
          <w:rFonts w:eastAsiaTheme="minorEastAsia"/>
          <w:color w:val="00B050"/>
          <w:lang w:eastAsia="fr-FR"/>
        </w:rPr>
        <w:t>Lésions codifiées </w:t>
      </w:r>
      <w:r w:rsidRPr="00C97AAA">
        <w:rPr>
          <w:rFonts w:eastAsiaTheme="minorEastAsia"/>
          <w:lang w:eastAsia="fr-FR"/>
        </w:rPr>
        <w:t xml:space="preserve">: de 1 à 6 (1 gravité mineure et 6 maximale) </w:t>
      </w:r>
    </w:p>
    <w:p w:rsidR="00C97AAA" w:rsidRDefault="00C97AAA"/>
    <w:p w:rsidR="00C97AAA" w:rsidRPr="00C97AAA" w:rsidRDefault="00C97AAA">
      <w:pPr>
        <w:rPr>
          <w:b/>
          <w:i/>
          <w:color w:val="FF0000"/>
          <w:u w:val="single"/>
        </w:rPr>
      </w:pPr>
      <w:r w:rsidRPr="00C97AAA">
        <w:rPr>
          <w:b/>
          <w:i/>
          <w:color w:val="FF0000"/>
          <w:u w:val="single"/>
        </w:rPr>
        <w:t>II) Comportement à adopter en cas d’accident matériel</w:t>
      </w:r>
    </w:p>
    <w:p w:rsidR="00261842" w:rsidRPr="00261842" w:rsidRDefault="00261842" w:rsidP="00261842">
      <w:pPr>
        <w:pStyle w:val="NormalWeb"/>
        <w:rPr>
          <w:rFonts w:asciiTheme="minorHAnsi" w:hAnsiTheme="minorHAnsi"/>
          <w:sz w:val="22"/>
          <w:szCs w:val="22"/>
        </w:rPr>
      </w:pPr>
      <w:r w:rsidRPr="00261842">
        <w:rPr>
          <w:rFonts w:asciiTheme="minorHAnsi" w:hAnsiTheme="minorHAnsi"/>
          <w:sz w:val="22"/>
          <w:szCs w:val="22"/>
        </w:rPr>
        <w:t>R</w:t>
      </w:r>
      <w:r w:rsidRPr="00261842">
        <w:rPr>
          <w:rFonts w:asciiTheme="minorHAnsi" w:hAnsiTheme="minorHAnsi"/>
          <w:sz w:val="22"/>
          <w:szCs w:val="22"/>
        </w:rPr>
        <w:t>.</w:t>
      </w:r>
      <w:r w:rsidRPr="00261842">
        <w:rPr>
          <w:rFonts w:asciiTheme="minorHAnsi" w:hAnsiTheme="minorHAnsi"/>
          <w:sz w:val="22"/>
          <w:szCs w:val="22"/>
        </w:rPr>
        <w:t>231</w:t>
      </w:r>
      <w:r w:rsidRPr="00261842">
        <w:rPr>
          <w:rFonts w:asciiTheme="minorHAnsi" w:hAnsiTheme="minorHAnsi"/>
          <w:sz w:val="22"/>
          <w:szCs w:val="22"/>
        </w:rPr>
        <w:t>-</w:t>
      </w:r>
      <w:r w:rsidRPr="00261842">
        <w:rPr>
          <w:rFonts w:asciiTheme="minorHAnsi" w:hAnsiTheme="minorHAnsi"/>
          <w:sz w:val="22"/>
          <w:szCs w:val="22"/>
        </w:rPr>
        <w:t xml:space="preserve">1 : </w:t>
      </w:r>
    </w:p>
    <w:p w:rsidR="00261842" w:rsidRPr="00261842" w:rsidRDefault="00261842" w:rsidP="00261842">
      <w:pPr>
        <w:pStyle w:val="NormalWeb"/>
        <w:spacing w:before="60" w:after="60"/>
        <w:rPr>
          <w:rFonts w:asciiTheme="minorHAnsi" w:hAnsiTheme="minorHAnsi"/>
          <w:sz w:val="22"/>
          <w:szCs w:val="22"/>
        </w:rPr>
      </w:pPr>
      <w:r w:rsidRPr="00261842">
        <w:rPr>
          <w:rFonts w:asciiTheme="minorHAnsi" w:hAnsiTheme="minorHAnsi"/>
          <w:sz w:val="22"/>
          <w:szCs w:val="22"/>
        </w:rPr>
        <w:t>Tout conducteur ou tout usager de la route impliqué dans un accident de la circulation doit :</w:t>
      </w:r>
    </w:p>
    <w:p w:rsidR="00261842" w:rsidRPr="00261842" w:rsidRDefault="00261842" w:rsidP="00261842">
      <w:pPr>
        <w:pStyle w:val="NormalWeb"/>
        <w:spacing w:before="60" w:after="60"/>
        <w:rPr>
          <w:rFonts w:asciiTheme="minorHAnsi" w:hAnsiTheme="minorHAnsi"/>
          <w:sz w:val="22"/>
          <w:szCs w:val="22"/>
        </w:rPr>
      </w:pPr>
      <w:r w:rsidRPr="00261842">
        <w:rPr>
          <w:rFonts w:asciiTheme="minorHAnsi" w:hAnsiTheme="minorHAnsi"/>
          <w:sz w:val="22"/>
          <w:szCs w:val="22"/>
        </w:rPr>
        <w:t>1° S'arrêter aussitôt que cela lui est possible, sans créer un danger pour la circulation ;</w:t>
      </w:r>
    </w:p>
    <w:p w:rsidR="00261842" w:rsidRPr="00261842" w:rsidRDefault="00261842" w:rsidP="00261842">
      <w:pPr>
        <w:pStyle w:val="NormalWeb"/>
        <w:spacing w:before="60" w:after="60"/>
        <w:rPr>
          <w:rFonts w:asciiTheme="minorHAnsi" w:hAnsiTheme="minorHAnsi"/>
          <w:sz w:val="22"/>
          <w:szCs w:val="22"/>
        </w:rPr>
      </w:pPr>
      <w:r w:rsidRPr="00261842">
        <w:rPr>
          <w:rFonts w:asciiTheme="minorHAnsi" w:hAnsiTheme="minorHAnsi"/>
          <w:sz w:val="22"/>
          <w:szCs w:val="22"/>
        </w:rPr>
        <w:t>2° Lorsque l'accident n'a provoqué que des dégâts matériels, communiquer son identité et son adresse à toute personne impliquée dans l'accident ;</w:t>
      </w:r>
    </w:p>
    <w:p w:rsidR="00261842" w:rsidRPr="00261842" w:rsidRDefault="00261842" w:rsidP="00261842">
      <w:pPr>
        <w:pStyle w:val="NormalWeb"/>
        <w:spacing w:before="60" w:after="60"/>
        <w:rPr>
          <w:rFonts w:asciiTheme="minorHAnsi" w:hAnsiTheme="minorHAnsi"/>
          <w:sz w:val="22"/>
          <w:szCs w:val="22"/>
        </w:rPr>
      </w:pPr>
      <w:r w:rsidRPr="00261842">
        <w:rPr>
          <w:rFonts w:asciiTheme="minorHAnsi" w:hAnsiTheme="minorHAnsi"/>
          <w:sz w:val="22"/>
          <w:szCs w:val="22"/>
        </w:rPr>
        <w:t>3° Si une ou plusieurs personnes ont été blessées ou tuées dans l'accident :</w:t>
      </w:r>
    </w:p>
    <w:p w:rsidR="00261842" w:rsidRPr="00261842" w:rsidRDefault="00261842" w:rsidP="00261842">
      <w:pPr>
        <w:pStyle w:val="NormalWeb"/>
        <w:spacing w:before="60" w:after="60"/>
        <w:rPr>
          <w:rFonts w:asciiTheme="minorHAnsi" w:hAnsiTheme="minorHAnsi"/>
          <w:sz w:val="22"/>
          <w:szCs w:val="22"/>
        </w:rPr>
      </w:pPr>
      <w:r w:rsidRPr="00261842">
        <w:rPr>
          <w:rFonts w:asciiTheme="minorHAnsi" w:hAnsiTheme="minorHAnsi"/>
          <w:sz w:val="22"/>
          <w:szCs w:val="22"/>
        </w:rPr>
        <w:t>a) Avertir ou faire avertir les services de police ou de gendarmerie ;</w:t>
      </w:r>
    </w:p>
    <w:p w:rsidR="00261842" w:rsidRPr="00261842" w:rsidRDefault="00261842" w:rsidP="00261842">
      <w:pPr>
        <w:pStyle w:val="NormalWeb"/>
        <w:spacing w:before="60" w:after="60"/>
        <w:rPr>
          <w:rFonts w:asciiTheme="minorHAnsi" w:hAnsiTheme="minorHAnsi"/>
          <w:sz w:val="22"/>
          <w:szCs w:val="22"/>
        </w:rPr>
      </w:pPr>
      <w:r w:rsidRPr="00261842">
        <w:rPr>
          <w:rFonts w:asciiTheme="minorHAnsi" w:hAnsiTheme="minorHAnsi"/>
          <w:sz w:val="22"/>
          <w:szCs w:val="22"/>
        </w:rPr>
        <w:t>b) Communiquer à ceux-ci ou à toute personne impliquée dans l'accid</w:t>
      </w:r>
      <w:r>
        <w:rPr>
          <w:rFonts w:asciiTheme="minorHAnsi" w:hAnsiTheme="minorHAnsi"/>
          <w:sz w:val="22"/>
          <w:szCs w:val="22"/>
        </w:rPr>
        <w:t xml:space="preserve">ent </w:t>
      </w:r>
      <w:r w:rsidRPr="00261842">
        <w:rPr>
          <w:rFonts w:asciiTheme="minorHAnsi" w:hAnsiTheme="minorHAnsi"/>
          <w:sz w:val="22"/>
          <w:szCs w:val="22"/>
        </w:rPr>
        <w:t>son identité et son adresse ;</w:t>
      </w:r>
    </w:p>
    <w:p w:rsidR="00261842" w:rsidRDefault="00261842" w:rsidP="00261842">
      <w:pPr>
        <w:pStyle w:val="NormalWeb"/>
        <w:spacing w:before="60" w:after="60"/>
        <w:rPr>
          <w:rFonts w:asciiTheme="minorHAnsi" w:hAnsiTheme="minorHAnsi"/>
          <w:sz w:val="22"/>
          <w:szCs w:val="22"/>
        </w:rPr>
      </w:pPr>
      <w:r w:rsidRPr="00261842">
        <w:rPr>
          <w:rFonts w:asciiTheme="minorHAnsi" w:hAnsiTheme="minorHAnsi"/>
          <w:sz w:val="22"/>
          <w:szCs w:val="22"/>
        </w:rPr>
        <w:t>c) Eviter, dans toute la mesure compatible avec la sécurité de la circulation, la modification de l'état des lieux et la disparition des traces susceptibles d'être utilisées pour établir les responsabilités.</w:t>
      </w:r>
    </w:p>
    <w:p w:rsidR="00261842" w:rsidRDefault="00261842" w:rsidP="00261842">
      <w:pPr>
        <w:pStyle w:val="NormalWeb"/>
        <w:spacing w:before="60" w:after="60"/>
        <w:rPr>
          <w:rFonts w:asciiTheme="minorHAnsi" w:hAnsiTheme="minorHAnsi"/>
          <w:sz w:val="22"/>
          <w:szCs w:val="22"/>
        </w:rPr>
      </w:pPr>
    </w:p>
    <w:p w:rsidR="00261842" w:rsidRDefault="00261842" w:rsidP="00261842">
      <w:pPr>
        <w:pStyle w:val="NormalWeb"/>
        <w:spacing w:before="60" w:after="60"/>
        <w:rPr>
          <w:rFonts w:asciiTheme="minorHAnsi" w:hAnsiTheme="minorHAnsi"/>
          <w:sz w:val="22"/>
          <w:szCs w:val="22"/>
        </w:rPr>
      </w:pPr>
    </w:p>
    <w:p w:rsidR="00261842" w:rsidRDefault="00261842" w:rsidP="00261842">
      <w:pPr>
        <w:pStyle w:val="NormalWeb"/>
        <w:spacing w:before="60" w:after="60"/>
        <w:rPr>
          <w:rFonts w:asciiTheme="minorHAnsi" w:hAnsiTheme="minorHAnsi"/>
          <w:sz w:val="22"/>
          <w:szCs w:val="22"/>
        </w:rPr>
      </w:pPr>
    </w:p>
    <w:p w:rsidR="00261842" w:rsidRPr="00261842" w:rsidRDefault="00261842" w:rsidP="00261842">
      <w:pPr>
        <w:pStyle w:val="NormalWeb"/>
        <w:spacing w:before="60" w:after="60"/>
        <w:rPr>
          <w:rFonts w:asciiTheme="minorHAnsi" w:hAnsiTheme="minorHAnsi"/>
          <w:sz w:val="22"/>
          <w:szCs w:val="22"/>
        </w:rPr>
      </w:pPr>
    </w:p>
    <w:p w:rsidR="00C97AAA" w:rsidRDefault="00C97AAA"/>
    <w:p w:rsidR="00C97AAA" w:rsidRDefault="00C97AAA">
      <w:pPr>
        <w:rPr>
          <w:b/>
          <w:i/>
          <w:color w:val="FF0000"/>
          <w:u w:val="single"/>
        </w:rPr>
      </w:pPr>
      <w:r w:rsidRPr="00C97AAA">
        <w:rPr>
          <w:b/>
          <w:i/>
          <w:color w:val="FF0000"/>
          <w:u w:val="single"/>
        </w:rPr>
        <w:lastRenderedPageBreak/>
        <w:t>III) Comportement à adopter en cas d’accident corporel</w:t>
      </w:r>
    </w:p>
    <w:p w:rsidR="00261842" w:rsidRPr="00261842" w:rsidRDefault="00261842" w:rsidP="00261842">
      <w:pPr>
        <w:pStyle w:val="NormalWeb"/>
        <w:rPr>
          <w:rFonts w:asciiTheme="minorHAnsi" w:hAnsiTheme="minorHAnsi"/>
          <w:sz w:val="22"/>
          <w:szCs w:val="22"/>
        </w:rPr>
      </w:pPr>
      <w:r w:rsidRPr="00261842">
        <w:rPr>
          <w:rFonts w:asciiTheme="minorHAnsi" w:hAnsiTheme="minorHAnsi"/>
          <w:sz w:val="22"/>
          <w:szCs w:val="22"/>
        </w:rPr>
        <w:t>R</w:t>
      </w:r>
      <w:r w:rsidRPr="00261842">
        <w:rPr>
          <w:rFonts w:asciiTheme="minorHAnsi" w:hAnsiTheme="minorHAnsi"/>
          <w:sz w:val="22"/>
          <w:szCs w:val="22"/>
        </w:rPr>
        <w:t>.</w:t>
      </w:r>
      <w:r w:rsidRPr="00261842">
        <w:rPr>
          <w:rFonts w:asciiTheme="minorHAnsi" w:hAnsiTheme="minorHAnsi"/>
          <w:sz w:val="22"/>
          <w:szCs w:val="22"/>
        </w:rPr>
        <w:t>231</w:t>
      </w:r>
      <w:r w:rsidRPr="00261842">
        <w:rPr>
          <w:rFonts w:asciiTheme="minorHAnsi" w:hAnsiTheme="minorHAnsi"/>
          <w:sz w:val="22"/>
          <w:szCs w:val="22"/>
        </w:rPr>
        <w:t>-</w:t>
      </w:r>
      <w:r w:rsidRPr="00261842">
        <w:rPr>
          <w:rFonts w:asciiTheme="minorHAnsi" w:hAnsiTheme="minorHAnsi"/>
          <w:sz w:val="22"/>
          <w:szCs w:val="22"/>
        </w:rPr>
        <w:t xml:space="preserve">1 : </w:t>
      </w:r>
    </w:p>
    <w:p w:rsidR="00261842" w:rsidRPr="00261842" w:rsidRDefault="00261842" w:rsidP="00261842">
      <w:pPr>
        <w:pStyle w:val="NormalWeb"/>
        <w:spacing w:before="60" w:after="60"/>
        <w:rPr>
          <w:rFonts w:asciiTheme="minorHAnsi" w:hAnsiTheme="minorHAnsi"/>
          <w:sz w:val="22"/>
          <w:szCs w:val="22"/>
        </w:rPr>
      </w:pPr>
      <w:r w:rsidRPr="00261842">
        <w:rPr>
          <w:rFonts w:asciiTheme="minorHAnsi" w:hAnsiTheme="minorHAnsi"/>
          <w:sz w:val="22"/>
          <w:szCs w:val="22"/>
        </w:rPr>
        <w:t>Tout conducteur ou tout usager de la route impliqué dans un accident de la circulation doit :</w:t>
      </w:r>
    </w:p>
    <w:p w:rsidR="00261842" w:rsidRPr="00261842" w:rsidRDefault="00261842" w:rsidP="00261842">
      <w:pPr>
        <w:pStyle w:val="NormalWeb"/>
        <w:spacing w:before="60" w:after="60"/>
        <w:rPr>
          <w:rFonts w:asciiTheme="minorHAnsi" w:hAnsiTheme="minorHAnsi"/>
          <w:sz w:val="22"/>
          <w:szCs w:val="22"/>
        </w:rPr>
      </w:pPr>
      <w:r w:rsidRPr="00261842">
        <w:rPr>
          <w:rFonts w:asciiTheme="minorHAnsi" w:hAnsiTheme="minorHAnsi"/>
          <w:sz w:val="22"/>
          <w:szCs w:val="22"/>
        </w:rPr>
        <w:t>1° S'arrêter aussitôt que cela lui est possible, sans créer un danger pour la circulation ;</w:t>
      </w:r>
    </w:p>
    <w:p w:rsidR="00261842" w:rsidRPr="00261842" w:rsidRDefault="00261842" w:rsidP="00261842">
      <w:pPr>
        <w:pStyle w:val="NormalWeb"/>
        <w:spacing w:before="60" w:after="60"/>
        <w:rPr>
          <w:rFonts w:asciiTheme="minorHAnsi" w:hAnsiTheme="minorHAnsi"/>
          <w:sz w:val="22"/>
          <w:szCs w:val="22"/>
        </w:rPr>
      </w:pPr>
      <w:r w:rsidRPr="00261842">
        <w:rPr>
          <w:rFonts w:asciiTheme="minorHAnsi" w:hAnsiTheme="minorHAnsi"/>
          <w:sz w:val="22"/>
          <w:szCs w:val="22"/>
        </w:rPr>
        <w:t>2° Lorsque l'accident n'a provoqué que des dégâts matériels, communiquer son identité et son adresse à toute personne impliquée dans l'accident ;</w:t>
      </w:r>
    </w:p>
    <w:p w:rsidR="00261842" w:rsidRPr="00261842" w:rsidRDefault="00261842" w:rsidP="00261842">
      <w:pPr>
        <w:pStyle w:val="NormalWeb"/>
        <w:spacing w:before="60" w:after="60"/>
        <w:rPr>
          <w:rFonts w:asciiTheme="minorHAnsi" w:hAnsiTheme="minorHAnsi"/>
          <w:sz w:val="22"/>
          <w:szCs w:val="22"/>
        </w:rPr>
      </w:pPr>
      <w:r w:rsidRPr="00261842">
        <w:rPr>
          <w:rFonts w:asciiTheme="minorHAnsi" w:hAnsiTheme="minorHAnsi"/>
          <w:sz w:val="22"/>
          <w:szCs w:val="22"/>
        </w:rPr>
        <w:t>3° Si une ou plusieurs personnes ont été blessées ou tuées dans l'accident :</w:t>
      </w:r>
    </w:p>
    <w:p w:rsidR="00261842" w:rsidRPr="00261842" w:rsidRDefault="00261842" w:rsidP="00261842">
      <w:pPr>
        <w:pStyle w:val="NormalWeb"/>
        <w:spacing w:before="60" w:after="60"/>
        <w:rPr>
          <w:rFonts w:asciiTheme="minorHAnsi" w:hAnsiTheme="minorHAnsi"/>
          <w:sz w:val="22"/>
          <w:szCs w:val="22"/>
        </w:rPr>
      </w:pPr>
      <w:r w:rsidRPr="00261842">
        <w:rPr>
          <w:rFonts w:asciiTheme="minorHAnsi" w:hAnsiTheme="minorHAnsi"/>
          <w:sz w:val="22"/>
          <w:szCs w:val="22"/>
        </w:rPr>
        <w:t>a) Avertir ou faire avertir les services de police ou de gendarmerie ;</w:t>
      </w:r>
    </w:p>
    <w:p w:rsidR="00261842" w:rsidRPr="00261842" w:rsidRDefault="00261842" w:rsidP="00261842">
      <w:pPr>
        <w:pStyle w:val="NormalWeb"/>
        <w:spacing w:before="60" w:after="60"/>
        <w:rPr>
          <w:rFonts w:asciiTheme="minorHAnsi" w:hAnsiTheme="minorHAnsi"/>
          <w:sz w:val="22"/>
          <w:szCs w:val="22"/>
        </w:rPr>
      </w:pPr>
      <w:r w:rsidRPr="00261842">
        <w:rPr>
          <w:rFonts w:asciiTheme="minorHAnsi" w:hAnsiTheme="minorHAnsi"/>
          <w:sz w:val="22"/>
          <w:szCs w:val="22"/>
        </w:rPr>
        <w:t>b) Communiquer à ceux-ci ou à toute personne impliquée dans l'accid</w:t>
      </w:r>
      <w:r>
        <w:rPr>
          <w:rFonts w:asciiTheme="minorHAnsi" w:hAnsiTheme="minorHAnsi"/>
          <w:sz w:val="22"/>
          <w:szCs w:val="22"/>
        </w:rPr>
        <w:t>ent</w:t>
      </w:r>
      <w:r w:rsidRPr="00261842">
        <w:rPr>
          <w:rFonts w:asciiTheme="minorHAnsi" w:hAnsiTheme="minorHAnsi"/>
          <w:sz w:val="22"/>
          <w:szCs w:val="22"/>
        </w:rPr>
        <w:t xml:space="preserve"> son identité et son adresse ;</w:t>
      </w:r>
    </w:p>
    <w:p w:rsidR="00261842" w:rsidRDefault="00261842" w:rsidP="00261842">
      <w:pPr>
        <w:pStyle w:val="NormalWeb"/>
        <w:spacing w:before="60" w:after="60"/>
        <w:rPr>
          <w:rFonts w:asciiTheme="minorHAnsi" w:hAnsiTheme="minorHAnsi"/>
          <w:sz w:val="22"/>
          <w:szCs w:val="22"/>
        </w:rPr>
      </w:pPr>
      <w:r w:rsidRPr="00261842">
        <w:rPr>
          <w:rFonts w:asciiTheme="minorHAnsi" w:hAnsiTheme="minorHAnsi"/>
          <w:sz w:val="22"/>
          <w:szCs w:val="22"/>
        </w:rPr>
        <w:t>c) Eviter, dans toute la mesure compatible avec la sécurité de la circulation, la modification de l'état des lieux et la disparition des traces susceptibles d'être utilisées pour établir les responsabilités.</w:t>
      </w:r>
    </w:p>
    <w:p w:rsidR="0001339C" w:rsidRDefault="0001339C" w:rsidP="00261842">
      <w:pPr>
        <w:pStyle w:val="NormalWeb"/>
        <w:spacing w:before="60" w:after="60"/>
        <w:rPr>
          <w:rFonts w:asciiTheme="minorHAnsi" w:hAnsiTheme="minorHAnsi"/>
          <w:sz w:val="22"/>
          <w:szCs w:val="22"/>
        </w:rPr>
      </w:pPr>
    </w:p>
    <w:p w:rsidR="0001339C" w:rsidRPr="00C97AAA" w:rsidRDefault="0001339C" w:rsidP="0001339C">
      <w:pPr>
        <w:rPr>
          <w:b/>
          <w:i/>
          <w:u w:val="single"/>
        </w:rPr>
      </w:pPr>
      <w:r w:rsidRPr="00C97AAA">
        <w:rPr>
          <w:b/>
          <w:i/>
          <w:u w:val="single"/>
        </w:rPr>
        <w:t>a) Protéger</w:t>
      </w:r>
    </w:p>
    <w:p w:rsidR="0001339C" w:rsidRPr="00856E4F" w:rsidRDefault="0001339C" w:rsidP="0001339C">
      <w:pPr>
        <w:pStyle w:val="Paragraphedeliste"/>
        <w:numPr>
          <w:ilvl w:val="1"/>
          <w:numId w:val="1"/>
        </w:numPr>
        <w:spacing w:after="0"/>
        <w:rPr>
          <w:b/>
        </w:rPr>
      </w:pPr>
      <w:r w:rsidRPr="00856E4F">
        <w:rPr>
          <w:b/>
        </w:rPr>
        <w:t>Soi-même</w:t>
      </w:r>
    </w:p>
    <w:p w:rsidR="0001339C" w:rsidRDefault="0001339C" w:rsidP="0001339C">
      <w:pPr>
        <w:spacing w:after="0"/>
      </w:pPr>
      <w:r>
        <w:t>Mettre le gilet retro-réfléchissant avant de sortir du véhicule</w:t>
      </w:r>
    </w:p>
    <w:p w:rsidR="0001339C" w:rsidRDefault="0001339C" w:rsidP="0001339C">
      <w:pPr>
        <w:spacing w:after="0"/>
      </w:pPr>
      <w:r>
        <w:t>Mettre les passagers en sécurité</w:t>
      </w:r>
    </w:p>
    <w:p w:rsidR="0001339C" w:rsidRDefault="0001339C" w:rsidP="0001339C">
      <w:pPr>
        <w:spacing w:after="0"/>
      </w:pPr>
    </w:p>
    <w:p w:rsidR="0001339C" w:rsidRPr="00856E4F" w:rsidRDefault="0001339C" w:rsidP="0001339C">
      <w:pPr>
        <w:pStyle w:val="Paragraphedeliste"/>
        <w:numPr>
          <w:ilvl w:val="1"/>
          <w:numId w:val="1"/>
        </w:numPr>
        <w:spacing w:after="0"/>
        <w:rPr>
          <w:b/>
        </w:rPr>
      </w:pPr>
      <w:r w:rsidRPr="00856E4F">
        <w:rPr>
          <w:b/>
        </w:rPr>
        <w:t>L’accident et ses victimes</w:t>
      </w:r>
    </w:p>
    <w:p w:rsidR="0001339C" w:rsidRDefault="0001339C" w:rsidP="0001339C">
      <w:pPr>
        <w:spacing w:after="0"/>
      </w:pPr>
      <w:r>
        <w:t>Placer le triangle de pré-signalisation (30 m avant l’accident visible à 100m)</w:t>
      </w:r>
    </w:p>
    <w:p w:rsidR="0001339C" w:rsidRPr="00856E4F" w:rsidRDefault="0001339C" w:rsidP="0001339C">
      <w:pPr>
        <w:spacing w:after="0"/>
      </w:pPr>
      <w:r w:rsidRPr="00856E4F">
        <w:t>Placer le véhicule au bon endroit visible avec les feux allumer ainsi que les feux de détresse</w:t>
      </w:r>
    </w:p>
    <w:p w:rsidR="0001339C" w:rsidRPr="00856E4F" w:rsidRDefault="0001339C" w:rsidP="0001339C">
      <w:pPr>
        <w:pStyle w:val="Standard"/>
        <w:rPr>
          <w:rFonts w:asciiTheme="minorHAnsi" w:hAnsiTheme="minorHAnsi"/>
          <w:sz w:val="22"/>
          <w:szCs w:val="22"/>
        </w:rPr>
      </w:pPr>
      <w:r w:rsidRPr="00856E4F">
        <w:rPr>
          <w:rFonts w:asciiTheme="minorHAnsi" w:hAnsiTheme="minorHAnsi"/>
          <w:sz w:val="22"/>
          <w:szCs w:val="22"/>
        </w:rPr>
        <w:t>Mettre en amont et en aval des gens avec des gilets ou lampes pour faire ralentir la circulation</w:t>
      </w:r>
    </w:p>
    <w:p w:rsidR="0001339C" w:rsidRPr="00856E4F" w:rsidRDefault="0001339C" w:rsidP="0001339C">
      <w:pPr>
        <w:pStyle w:val="Standard"/>
        <w:rPr>
          <w:rFonts w:asciiTheme="minorHAnsi" w:hAnsiTheme="minorHAnsi"/>
          <w:sz w:val="22"/>
          <w:szCs w:val="22"/>
        </w:rPr>
      </w:pPr>
      <w:r w:rsidRPr="00856E4F">
        <w:rPr>
          <w:rFonts w:asciiTheme="minorHAnsi" w:hAnsiTheme="minorHAnsi"/>
          <w:sz w:val="22"/>
          <w:szCs w:val="22"/>
        </w:rPr>
        <w:t>Activer le coupe circuit quand il y en a.</w:t>
      </w:r>
    </w:p>
    <w:p w:rsidR="0001339C" w:rsidRPr="00856E4F" w:rsidRDefault="0001339C" w:rsidP="0001339C">
      <w:pPr>
        <w:pStyle w:val="Standard"/>
        <w:rPr>
          <w:rFonts w:asciiTheme="minorHAnsi" w:hAnsiTheme="minorHAnsi"/>
          <w:sz w:val="22"/>
          <w:szCs w:val="22"/>
        </w:rPr>
      </w:pPr>
      <w:r w:rsidRPr="00856E4F">
        <w:rPr>
          <w:rFonts w:asciiTheme="minorHAnsi" w:hAnsiTheme="minorHAnsi"/>
          <w:sz w:val="22"/>
          <w:szCs w:val="22"/>
        </w:rPr>
        <w:t>Éviter l'attroupement.</w:t>
      </w:r>
    </w:p>
    <w:p w:rsidR="0001339C" w:rsidRDefault="0001339C" w:rsidP="00261842">
      <w:pPr>
        <w:pStyle w:val="NormalWeb"/>
        <w:spacing w:before="60" w:after="60"/>
        <w:rPr>
          <w:rFonts w:asciiTheme="minorHAnsi" w:hAnsiTheme="minorHAnsi"/>
          <w:sz w:val="22"/>
          <w:szCs w:val="22"/>
        </w:rPr>
      </w:pPr>
    </w:p>
    <w:p w:rsidR="0001339C" w:rsidRPr="0001339C" w:rsidRDefault="0001339C" w:rsidP="00261842">
      <w:pPr>
        <w:pStyle w:val="NormalWeb"/>
        <w:spacing w:before="60" w:after="60"/>
        <w:rPr>
          <w:rFonts w:asciiTheme="minorHAnsi" w:hAnsiTheme="minorHAnsi"/>
          <w:b/>
          <w:i/>
          <w:sz w:val="22"/>
          <w:szCs w:val="22"/>
          <w:u w:val="single"/>
        </w:rPr>
      </w:pPr>
      <w:r w:rsidRPr="0001339C">
        <w:rPr>
          <w:rFonts w:asciiTheme="minorHAnsi" w:hAnsiTheme="minorHAnsi"/>
          <w:b/>
          <w:i/>
          <w:sz w:val="22"/>
          <w:szCs w:val="22"/>
          <w:u w:val="single"/>
        </w:rPr>
        <w:t xml:space="preserve">b) </w:t>
      </w:r>
      <w:r>
        <w:rPr>
          <w:rFonts w:asciiTheme="minorHAnsi" w:hAnsiTheme="minorHAnsi"/>
          <w:b/>
          <w:i/>
          <w:sz w:val="22"/>
          <w:szCs w:val="22"/>
          <w:u w:val="single"/>
        </w:rPr>
        <w:t>Procédure</w:t>
      </w:r>
      <w:bookmarkStart w:id="0" w:name="_GoBack"/>
      <w:bookmarkEnd w:id="0"/>
    </w:p>
    <w:p w:rsidR="0001339C" w:rsidRDefault="0001339C" w:rsidP="00261842">
      <w:pPr>
        <w:pStyle w:val="NormalWeb"/>
        <w:spacing w:before="60" w:after="60"/>
        <w:rPr>
          <w:rFonts w:asciiTheme="minorHAnsi" w:hAnsiTheme="minorHAnsi"/>
          <w:sz w:val="22"/>
          <w:szCs w:val="22"/>
        </w:rPr>
      </w:pPr>
      <w:r>
        <w:rPr>
          <w:rFonts w:asciiTheme="minorHAnsi" w:hAnsiTheme="minorHAnsi"/>
          <w:sz w:val="22"/>
          <w:szCs w:val="22"/>
        </w:rPr>
        <w:t>Prendre des photos</w:t>
      </w:r>
    </w:p>
    <w:p w:rsidR="0001339C" w:rsidRDefault="0001339C" w:rsidP="00261842">
      <w:pPr>
        <w:pStyle w:val="NormalWeb"/>
        <w:spacing w:before="60" w:after="60"/>
        <w:rPr>
          <w:rFonts w:asciiTheme="minorHAnsi" w:hAnsiTheme="minorHAnsi"/>
          <w:sz w:val="22"/>
          <w:szCs w:val="22"/>
        </w:rPr>
      </w:pPr>
      <w:r>
        <w:rPr>
          <w:rFonts w:asciiTheme="minorHAnsi" w:hAnsiTheme="minorHAnsi"/>
          <w:sz w:val="22"/>
          <w:szCs w:val="22"/>
        </w:rPr>
        <w:t>Déplacer/dégager les véhicules</w:t>
      </w:r>
    </w:p>
    <w:p w:rsidR="0001339C" w:rsidRPr="00261842" w:rsidRDefault="0001339C" w:rsidP="00261842">
      <w:pPr>
        <w:pStyle w:val="NormalWeb"/>
        <w:spacing w:before="60" w:after="60"/>
        <w:rPr>
          <w:rFonts w:asciiTheme="minorHAnsi" w:hAnsiTheme="minorHAnsi"/>
          <w:sz w:val="22"/>
          <w:szCs w:val="22"/>
        </w:rPr>
      </w:pPr>
      <w:r>
        <w:rPr>
          <w:rFonts w:asciiTheme="minorHAnsi" w:hAnsiTheme="minorHAnsi"/>
          <w:sz w:val="22"/>
          <w:szCs w:val="22"/>
        </w:rPr>
        <w:t>Faire un constat amiable immédiatement</w:t>
      </w:r>
    </w:p>
    <w:p w:rsidR="00261842" w:rsidRPr="00C97AAA" w:rsidRDefault="00261842">
      <w:pPr>
        <w:rPr>
          <w:b/>
          <w:i/>
          <w:color w:val="FF0000"/>
          <w:u w:val="single"/>
        </w:rPr>
      </w:pPr>
    </w:p>
    <w:p w:rsidR="00C97AAA" w:rsidRPr="00C97AAA" w:rsidRDefault="00C97AAA" w:rsidP="00C97AAA">
      <w:pPr>
        <w:pStyle w:val="Paragraphedeliste"/>
        <w:numPr>
          <w:ilvl w:val="0"/>
          <w:numId w:val="1"/>
        </w:numPr>
        <w:rPr>
          <w:b/>
          <w:i/>
          <w:color w:val="ACB9CA" w:themeColor="text2" w:themeTint="66"/>
        </w:rPr>
      </w:pPr>
      <w:r w:rsidRPr="00C97AAA">
        <w:rPr>
          <w:b/>
          <w:i/>
          <w:color w:val="ACB9CA" w:themeColor="text2" w:themeTint="66"/>
        </w:rPr>
        <w:t>En arrivant sur un accident</w:t>
      </w:r>
    </w:p>
    <w:p w:rsidR="00C97AAA" w:rsidRPr="00C97AAA" w:rsidRDefault="00C97AAA">
      <w:pPr>
        <w:rPr>
          <w:b/>
          <w:i/>
          <w:u w:val="single"/>
        </w:rPr>
      </w:pPr>
      <w:r w:rsidRPr="00C97AAA">
        <w:rPr>
          <w:b/>
          <w:i/>
          <w:u w:val="single"/>
        </w:rPr>
        <w:t>a) Protéger</w:t>
      </w:r>
    </w:p>
    <w:p w:rsidR="00C97AAA" w:rsidRPr="00856E4F" w:rsidRDefault="00856E4F" w:rsidP="00856E4F">
      <w:pPr>
        <w:pStyle w:val="Paragraphedeliste"/>
        <w:numPr>
          <w:ilvl w:val="1"/>
          <w:numId w:val="1"/>
        </w:numPr>
        <w:spacing w:after="0"/>
        <w:rPr>
          <w:b/>
        </w:rPr>
      </w:pPr>
      <w:r w:rsidRPr="00856E4F">
        <w:rPr>
          <w:b/>
        </w:rPr>
        <w:t>Soi-même</w:t>
      </w:r>
    </w:p>
    <w:p w:rsidR="00856E4F" w:rsidRDefault="00856E4F" w:rsidP="00856E4F">
      <w:pPr>
        <w:spacing w:after="0"/>
      </w:pPr>
      <w:r>
        <w:t>Mettre le gilet retro-réfléchissant avant de sortir du véhicule</w:t>
      </w:r>
    </w:p>
    <w:p w:rsidR="00856E4F" w:rsidRDefault="00856E4F" w:rsidP="00856E4F">
      <w:pPr>
        <w:spacing w:after="0"/>
      </w:pPr>
      <w:r>
        <w:t>Mettre les passagers en sécurité</w:t>
      </w:r>
    </w:p>
    <w:p w:rsidR="00856E4F" w:rsidRDefault="00856E4F" w:rsidP="00856E4F">
      <w:pPr>
        <w:spacing w:after="0"/>
      </w:pPr>
    </w:p>
    <w:p w:rsidR="00856E4F" w:rsidRPr="00856E4F" w:rsidRDefault="00856E4F" w:rsidP="00856E4F">
      <w:pPr>
        <w:pStyle w:val="Paragraphedeliste"/>
        <w:numPr>
          <w:ilvl w:val="1"/>
          <w:numId w:val="1"/>
        </w:numPr>
        <w:spacing w:after="0"/>
        <w:rPr>
          <w:b/>
        </w:rPr>
      </w:pPr>
      <w:r w:rsidRPr="00856E4F">
        <w:rPr>
          <w:b/>
        </w:rPr>
        <w:t>L’accident et ses victimes</w:t>
      </w:r>
    </w:p>
    <w:p w:rsidR="00856E4F" w:rsidRDefault="00856E4F" w:rsidP="00856E4F">
      <w:pPr>
        <w:spacing w:after="0"/>
      </w:pPr>
      <w:r>
        <w:t>Placer le triangle de pré-signalisation (30 m avant l’accident visible à 100m)</w:t>
      </w:r>
    </w:p>
    <w:p w:rsidR="00856E4F" w:rsidRPr="00856E4F" w:rsidRDefault="00856E4F" w:rsidP="00856E4F">
      <w:pPr>
        <w:spacing w:after="0"/>
      </w:pPr>
      <w:r w:rsidRPr="00856E4F">
        <w:t>Placer le véhicule au bon endroit visible avec les feux allumer ainsi que les feux de détresse</w:t>
      </w:r>
    </w:p>
    <w:p w:rsidR="00856E4F" w:rsidRPr="00856E4F" w:rsidRDefault="00856E4F" w:rsidP="00856E4F">
      <w:pPr>
        <w:pStyle w:val="Standard"/>
        <w:rPr>
          <w:rFonts w:asciiTheme="minorHAnsi" w:hAnsiTheme="minorHAnsi"/>
          <w:sz w:val="22"/>
          <w:szCs w:val="22"/>
        </w:rPr>
      </w:pPr>
      <w:r w:rsidRPr="00856E4F">
        <w:rPr>
          <w:rFonts w:asciiTheme="minorHAnsi" w:hAnsiTheme="minorHAnsi"/>
          <w:sz w:val="22"/>
          <w:szCs w:val="22"/>
        </w:rPr>
        <w:t>M</w:t>
      </w:r>
      <w:r w:rsidRPr="00856E4F">
        <w:rPr>
          <w:rFonts w:asciiTheme="minorHAnsi" w:hAnsiTheme="minorHAnsi"/>
          <w:sz w:val="22"/>
          <w:szCs w:val="22"/>
        </w:rPr>
        <w:t>ettre en amont et en aval des gens avec des gilets ou lampes pour faire</w:t>
      </w:r>
      <w:r w:rsidRPr="00856E4F">
        <w:rPr>
          <w:rFonts w:asciiTheme="minorHAnsi" w:hAnsiTheme="minorHAnsi"/>
          <w:sz w:val="22"/>
          <w:szCs w:val="22"/>
        </w:rPr>
        <w:t xml:space="preserve"> </w:t>
      </w:r>
      <w:r w:rsidRPr="00856E4F">
        <w:rPr>
          <w:rFonts w:asciiTheme="minorHAnsi" w:hAnsiTheme="minorHAnsi"/>
          <w:sz w:val="22"/>
          <w:szCs w:val="22"/>
        </w:rPr>
        <w:t>ralentir la circulation</w:t>
      </w:r>
    </w:p>
    <w:p w:rsidR="00856E4F" w:rsidRPr="00856E4F" w:rsidRDefault="00856E4F" w:rsidP="00856E4F">
      <w:pPr>
        <w:pStyle w:val="Standard"/>
        <w:rPr>
          <w:rFonts w:asciiTheme="minorHAnsi" w:hAnsiTheme="minorHAnsi"/>
          <w:sz w:val="22"/>
          <w:szCs w:val="22"/>
        </w:rPr>
      </w:pPr>
      <w:r w:rsidRPr="00856E4F">
        <w:rPr>
          <w:rFonts w:asciiTheme="minorHAnsi" w:hAnsiTheme="minorHAnsi"/>
          <w:sz w:val="22"/>
          <w:szCs w:val="22"/>
        </w:rPr>
        <w:t>Activer le coupe circuit quand il y en a.</w:t>
      </w:r>
    </w:p>
    <w:p w:rsidR="00856E4F" w:rsidRPr="00856E4F" w:rsidRDefault="00856E4F" w:rsidP="00856E4F">
      <w:pPr>
        <w:pStyle w:val="Standard"/>
        <w:rPr>
          <w:rFonts w:asciiTheme="minorHAnsi" w:hAnsiTheme="minorHAnsi"/>
          <w:sz w:val="22"/>
          <w:szCs w:val="22"/>
        </w:rPr>
      </w:pPr>
      <w:r w:rsidRPr="00856E4F">
        <w:rPr>
          <w:rFonts w:asciiTheme="minorHAnsi" w:hAnsiTheme="minorHAnsi"/>
          <w:sz w:val="22"/>
          <w:szCs w:val="22"/>
        </w:rPr>
        <w:t>Éviter l'attroupement.</w:t>
      </w:r>
    </w:p>
    <w:p w:rsidR="00856E4F" w:rsidRDefault="00856E4F" w:rsidP="00856E4F"/>
    <w:p w:rsidR="00C97AAA" w:rsidRPr="00C97AAA" w:rsidRDefault="00C97AAA">
      <w:pPr>
        <w:rPr>
          <w:b/>
          <w:i/>
          <w:u w:val="single"/>
        </w:rPr>
      </w:pPr>
      <w:r w:rsidRPr="00C97AAA">
        <w:rPr>
          <w:b/>
          <w:i/>
          <w:u w:val="single"/>
        </w:rPr>
        <w:t>b) E</w:t>
      </w:r>
      <w:r w:rsidR="00856E4F">
        <w:rPr>
          <w:b/>
          <w:i/>
          <w:u w:val="single"/>
        </w:rPr>
        <w:t>valuer</w:t>
      </w:r>
    </w:p>
    <w:p w:rsidR="00C97AAA" w:rsidRDefault="00856E4F" w:rsidP="00856E4F">
      <w:pPr>
        <w:spacing w:after="0"/>
      </w:pPr>
      <w:r>
        <w:t>- Type d’accident</w:t>
      </w:r>
    </w:p>
    <w:p w:rsidR="00856E4F" w:rsidRDefault="00856E4F" w:rsidP="00856E4F">
      <w:pPr>
        <w:spacing w:after="0"/>
      </w:pPr>
      <w:r>
        <w:t>- Nombre de blessés</w:t>
      </w:r>
    </w:p>
    <w:p w:rsidR="00856E4F" w:rsidRDefault="00856E4F" w:rsidP="00856E4F">
      <w:pPr>
        <w:spacing w:after="0"/>
      </w:pPr>
      <w:r>
        <w:t>- Etat des blessés</w:t>
      </w:r>
    </w:p>
    <w:p w:rsidR="00856E4F" w:rsidRDefault="00856E4F" w:rsidP="00856E4F">
      <w:pPr>
        <w:spacing w:after="0"/>
      </w:pPr>
      <w:r>
        <w:t>- Lieux exacte….</w:t>
      </w:r>
    </w:p>
    <w:p w:rsidR="00856E4F" w:rsidRDefault="00856E4F" w:rsidP="00856E4F">
      <w:pPr>
        <w:spacing w:after="0"/>
      </w:pPr>
    </w:p>
    <w:p w:rsidR="00C97AAA" w:rsidRPr="00C97AAA" w:rsidRDefault="00C97AAA">
      <w:pPr>
        <w:rPr>
          <w:b/>
          <w:i/>
          <w:u w:val="single"/>
        </w:rPr>
      </w:pPr>
      <w:r w:rsidRPr="00C97AAA">
        <w:rPr>
          <w:b/>
          <w:i/>
          <w:u w:val="single"/>
        </w:rPr>
        <w:t>c) Alerter</w:t>
      </w:r>
    </w:p>
    <w:p w:rsidR="00856E4F" w:rsidRDefault="00856E4F" w:rsidP="00856E4F">
      <w:pPr>
        <w:pStyle w:val="Standard"/>
        <w:rPr>
          <w:rFonts w:asciiTheme="minorHAnsi" w:hAnsiTheme="minorHAnsi"/>
          <w:sz w:val="22"/>
          <w:szCs w:val="22"/>
        </w:rPr>
      </w:pPr>
      <w:r w:rsidRPr="00856E4F">
        <w:rPr>
          <w:rFonts w:asciiTheme="minorHAnsi" w:hAnsiTheme="minorHAnsi"/>
          <w:sz w:val="22"/>
          <w:szCs w:val="22"/>
        </w:rPr>
        <w:t>C</w:t>
      </w:r>
      <w:r>
        <w:rPr>
          <w:rFonts w:asciiTheme="minorHAnsi" w:hAnsiTheme="minorHAnsi"/>
          <w:sz w:val="22"/>
          <w:szCs w:val="22"/>
        </w:rPr>
        <w:t xml:space="preserve">omposer le </w:t>
      </w:r>
      <w:r w:rsidRPr="00856E4F">
        <w:rPr>
          <w:rFonts w:asciiTheme="minorHAnsi" w:hAnsiTheme="minorHAnsi"/>
          <w:sz w:val="22"/>
          <w:szCs w:val="22"/>
        </w:rPr>
        <w:t>112</w:t>
      </w:r>
      <w:r>
        <w:rPr>
          <w:rFonts w:asciiTheme="minorHAnsi" w:hAnsiTheme="minorHAnsi"/>
          <w:sz w:val="22"/>
          <w:szCs w:val="22"/>
        </w:rPr>
        <w:t xml:space="preserve"> (plateforme qui va tout gérer et numéro unique)</w:t>
      </w:r>
      <w:r w:rsidRPr="00856E4F">
        <w:rPr>
          <w:rFonts w:asciiTheme="minorHAnsi" w:hAnsiTheme="minorHAnsi"/>
          <w:sz w:val="22"/>
          <w:szCs w:val="22"/>
        </w:rPr>
        <w:t xml:space="preserve"> ou bien 15/18/17.</w:t>
      </w:r>
    </w:p>
    <w:p w:rsidR="00856E4F" w:rsidRDefault="00856E4F" w:rsidP="00856E4F">
      <w:pPr>
        <w:pStyle w:val="Standard"/>
        <w:rPr>
          <w:rFonts w:asciiTheme="minorHAnsi" w:hAnsiTheme="minorHAnsi"/>
          <w:sz w:val="22"/>
          <w:szCs w:val="22"/>
        </w:rPr>
      </w:pPr>
      <w:r>
        <w:rPr>
          <w:rFonts w:asciiTheme="minorHAnsi" w:hAnsiTheme="minorHAnsi"/>
          <w:sz w:val="22"/>
          <w:szCs w:val="22"/>
        </w:rPr>
        <w:t>La démarche est la suivante :</w:t>
      </w:r>
    </w:p>
    <w:p w:rsidR="00856E4F" w:rsidRDefault="00856E4F" w:rsidP="00856E4F">
      <w:pPr>
        <w:pStyle w:val="Standard"/>
        <w:ind w:left="709" w:firstLine="709"/>
        <w:rPr>
          <w:rFonts w:asciiTheme="minorHAnsi" w:hAnsiTheme="minorHAnsi"/>
          <w:color w:val="000000"/>
          <w:sz w:val="22"/>
          <w:szCs w:val="22"/>
        </w:rPr>
      </w:pPr>
      <w:r w:rsidRPr="00856E4F">
        <w:rPr>
          <w:rFonts w:asciiTheme="minorHAnsi" w:hAnsiTheme="minorHAnsi"/>
          <w:color w:val="000000"/>
          <w:sz w:val="22"/>
          <w:szCs w:val="22"/>
        </w:rPr>
        <w:t>-Donner son nom</w:t>
      </w:r>
      <w:r>
        <w:rPr>
          <w:rFonts w:asciiTheme="minorHAnsi" w:hAnsiTheme="minorHAnsi"/>
          <w:color w:val="000000"/>
          <w:sz w:val="22"/>
          <w:szCs w:val="22"/>
        </w:rPr>
        <w:t xml:space="preserve"> / prénom</w:t>
      </w:r>
    </w:p>
    <w:p w:rsidR="00856E4F" w:rsidRDefault="00856E4F" w:rsidP="00856E4F">
      <w:pPr>
        <w:pStyle w:val="Standard"/>
        <w:ind w:left="709" w:firstLine="709"/>
        <w:rPr>
          <w:rFonts w:asciiTheme="minorHAnsi" w:hAnsiTheme="minorHAnsi"/>
          <w:sz w:val="22"/>
          <w:szCs w:val="22"/>
        </w:rPr>
      </w:pPr>
      <w:r>
        <w:rPr>
          <w:rFonts w:asciiTheme="minorHAnsi" w:hAnsiTheme="minorHAnsi"/>
          <w:sz w:val="22"/>
          <w:szCs w:val="22"/>
        </w:rPr>
        <w:t>- Numéro de téléphone (valide la crédibilité de l’appel)</w:t>
      </w:r>
    </w:p>
    <w:p w:rsidR="00856E4F" w:rsidRDefault="00261842" w:rsidP="00856E4F">
      <w:pPr>
        <w:pStyle w:val="Standard"/>
        <w:ind w:left="709" w:firstLine="709"/>
        <w:rPr>
          <w:rFonts w:asciiTheme="minorHAnsi" w:hAnsiTheme="minorHAnsi"/>
          <w:sz w:val="22"/>
          <w:szCs w:val="22"/>
        </w:rPr>
      </w:pPr>
      <w:r>
        <w:rPr>
          <w:rFonts w:asciiTheme="minorHAnsi" w:hAnsiTheme="minorHAnsi"/>
          <w:sz w:val="22"/>
          <w:szCs w:val="22"/>
        </w:rPr>
        <w:t>- Lieux de l’accident (exacte)</w:t>
      </w:r>
    </w:p>
    <w:p w:rsidR="00261842" w:rsidRDefault="00261842" w:rsidP="00856E4F">
      <w:pPr>
        <w:pStyle w:val="Standard"/>
        <w:ind w:left="709" w:firstLine="709"/>
        <w:rPr>
          <w:rFonts w:asciiTheme="minorHAnsi" w:hAnsiTheme="minorHAnsi"/>
          <w:sz w:val="22"/>
          <w:szCs w:val="22"/>
        </w:rPr>
      </w:pPr>
      <w:r>
        <w:rPr>
          <w:rFonts w:asciiTheme="minorHAnsi" w:hAnsiTheme="minorHAnsi"/>
          <w:sz w:val="22"/>
          <w:szCs w:val="22"/>
        </w:rPr>
        <w:t>- Nombre, type et état des véhicules accidentés</w:t>
      </w:r>
    </w:p>
    <w:p w:rsidR="00261842" w:rsidRDefault="00261842" w:rsidP="00856E4F">
      <w:pPr>
        <w:pStyle w:val="Standard"/>
        <w:ind w:left="709" w:firstLine="709"/>
        <w:rPr>
          <w:rFonts w:asciiTheme="minorHAnsi" w:hAnsiTheme="minorHAnsi"/>
          <w:sz w:val="22"/>
          <w:szCs w:val="22"/>
        </w:rPr>
      </w:pPr>
      <w:r>
        <w:rPr>
          <w:rFonts w:asciiTheme="minorHAnsi" w:hAnsiTheme="minorHAnsi"/>
          <w:sz w:val="22"/>
          <w:szCs w:val="22"/>
        </w:rPr>
        <w:t>- Nombre et états des blessés</w:t>
      </w:r>
    </w:p>
    <w:p w:rsidR="00856E4F" w:rsidRPr="00856E4F" w:rsidRDefault="00261842" w:rsidP="00261842">
      <w:pPr>
        <w:pStyle w:val="Standard"/>
        <w:ind w:left="709" w:firstLine="709"/>
        <w:rPr>
          <w:rFonts w:asciiTheme="minorHAnsi" w:hAnsiTheme="minorHAnsi"/>
          <w:color w:val="000000"/>
          <w:sz w:val="22"/>
          <w:szCs w:val="22"/>
        </w:rPr>
      </w:pPr>
      <w:r>
        <w:rPr>
          <w:rFonts w:asciiTheme="minorHAnsi" w:hAnsiTheme="minorHAnsi"/>
          <w:sz w:val="22"/>
          <w:szCs w:val="22"/>
        </w:rPr>
        <w:t>- Risques éventuelles (feu, électrocution…)</w:t>
      </w:r>
    </w:p>
    <w:p w:rsidR="00856E4F" w:rsidRPr="00856E4F" w:rsidRDefault="00856E4F" w:rsidP="00856E4F">
      <w:pPr>
        <w:pStyle w:val="Standard"/>
        <w:rPr>
          <w:rFonts w:asciiTheme="minorHAnsi" w:hAnsiTheme="minorHAnsi"/>
          <w:color w:val="000000"/>
          <w:sz w:val="22"/>
          <w:szCs w:val="22"/>
        </w:rPr>
      </w:pPr>
      <w:r w:rsidRPr="00856E4F">
        <w:rPr>
          <w:rFonts w:asciiTheme="minorHAnsi" w:hAnsiTheme="minorHAnsi"/>
          <w:color w:val="000000"/>
          <w:sz w:val="22"/>
          <w:szCs w:val="22"/>
        </w:rPr>
        <w:tab/>
      </w:r>
      <w:r w:rsidRPr="00856E4F">
        <w:rPr>
          <w:rFonts w:asciiTheme="minorHAnsi" w:hAnsiTheme="minorHAnsi"/>
          <w:color w:val="000000"/>
          <w:sz w:val="22"/>
          <w:szCs w:val="22"/>
        </w:rPr>
        <w:tab/>
        <w:t>-</w:t>
      </w:r>
      <w:r w:rsidR="00261842">
        <w:rPr>
          <w:rFonts w:asciiTheme="minorHAnsi" w:hAnsiTheme="minorHAnsi"/>
          <w:color w:val="000000"/>
          <w:sz w:val="22"/>
          <w:szCs w:val="22"/>
        </w:rPr>
        <w:t xml:space="preserve"> </w:t>
      </w:r>
      <w:r w:rsidRPr="00856E4F">
        <w:rPr>
          <w:rFonts w:asciiTheme="minorHAnsi" w:hAnsiTheme="minorHAnsi"/>
          <w:color w:val="000000"/>
          <w:sz w:val="22"/>
          <w:szCs w:val="22"/>
        </w:rPr>
        <w:t>Demander d'être guidé pour secourir la personne si besoin</w:t>
      </w:r>
    </w:p>
    <w:p w:rsidR="00856E4F" w:rsidRPr="00856E4F" w:rsidRDefault="00856E4F" w:rsidP="00856E4F">
      <w:pPr>
        <w:pStyle w:val="Standard"/>
        <w:rPr>
          <w:rFonts w:asciiTheme="minorHAnsi" w:hAnsiTheme="minorHAnsi"/>
          <w:color w:val="000000"/>
          <w:sz w:val="22"/>
          <w:szCs w:val="22"/>
        </w:rPr>
      </w:pPr>
      <w:r w:rsidRPr="00856E4F">
        <w:rPr>
          <w:rFonts w:asciiTheme="minorHAnsi" w:hAnsiTheme="minorHAnsi"/>
          <w:color w:val="000000"/>
          <w:sz w:val="22"/>
          <w:szCs w:val="22"/>
        </w:rPr>
        <w:tab/>
      </w:r>
      <w:r w:rsidRPr="00856E4F">
        <w:rPr>
          <w:rFonts w:asciiTheme="minorHAnsi" w:hAnsiTheme="minorHAnsi"/>
          <w:color w:val="000000"/>
          <w:sz w:val="22"/>
          <w:szCs w:val="22"/>
        </w:rPr>
        <w:tab/>
        <w:t>-</w:t>
      </w:r>
      <w:r w:rsidR="00261842">
        <w:rPr>
          <w:rFonts w:asciiTheme="minorHAnsi" w:hAnsiTheme="minorHAnsi"/>
          <w:color w:val="000000"/>
          <w:sz w:val="22"/>
          <w:szCs w:val="22"/>
        </w:rPr>
        <w:t xml:space="preserve"> </w:t>
      </w:r>
      <w:r w:rsidRPr="00856E4F">
        <w:rPr>
          <w:rFonts w:asciiTheme="minorHAnsi" w:hAnsiTheme="minorHAnsi"/>
          <w:color w:val="000000"/>
          <w:sz w:val="22"/>
          <w:szCs w:val="22"/>
        </w:rPr>
        <w:t>Ne pas raccrocher tant qu'ils n'ont pas dit de le faire.</w:t>
      </w:r>
    </w:p>
    <w:p w:rsidR="00C97AAA" w:rsidRDefault="00C97AAA"/>
    <w:p w:rsidR="00C97AAA" w:rsidRPr="00C97AAA" w:rsidRDefault="00C97AAA">
      <w:pPr>
        <w:rPr>
          <w:b/>
          <w:i/>
          <w:u w:val="single"/>
        </w:rPr>
      </w:pPr>
      <w:r w:rsidRPr="00C97AAA">
        <w:rPr>
          <w:b/>
          <w:i/>
          <w:u w:val="single"/>
        </w:rPr>
        <w:t>d) Secourir</w:t>
      </w:r>
    </w:p>
    <w:tbl>
      <w:tblPr>
        <w:tblStyle w:val="Grilledutableau"/>
        <w:tblW w:w="0" w:type="auto"/>
        <w:tblLook w:val="04A0" w:firstRow="1" w:lastRow="0" w:firstColumn="1" w:lastColumn="0" w:noHBand="0" w:noVBand="1"/>
      </w:tblPr>
      <w:tblGrid>
        <w:gridCol w:w="5228"/>
        <w:gridCol w:w="5228"/>
      </w:tblGrid>
      <w:tr w:rsidR="00261842" w:rsidTr="00261842">
        <w:tc>
          <w:tcPr>
            <w:tcW w:w="5228" w:type="dxa"/>
            <w:shd w:val="clear" w:color="auto" w:fill="AEAAAA" w:themeFill="background2" w:themeFillShade="BF"/>
          </w:tcPr>
          <w:p w:rsidR="00261842" w:rsidRPr="00261842" w:rsidRDefault="00261842" w:rsidP="00261842">
            <w:pPr>
              <w:jc w:val="center"/>
              <w:rPr>
                <w:i/>
              </w:rPr>
            </w:pPr>
            <w:r w:rsidRPr="00261842">
              <w:rPr>
                <w:i/>
              </w:rPr>
              <w:t>A faire</w:t>
            </w:r>
          </w:p>
        </w:tc>
        <w:tc>
          <w:tcPr>
            <w:tcW w:w="5228" w:type="dxa"/>
            <w:shd w:val="clear" w:color="auto" w:fill="AEAAAA" w:themeFill="background2" w:themeFillShade="BF"/>
          </w:tcPr>
          <w:p w:rsidR="00261842" w:rsidRPr="00261842" w:rsidRDefault="00261842" w:rsidP="00261842">
            <w:pPr>
              <w:jc w:val="center"/>
              <w:rPr>
                <w:i/>
              </w:rPr>
            </w:pPr>
            <w:r w:rsidRPr="00261842">
              <w:rPr>
                <w:i/>
              </w:rPr>
              <w:t>A ne pas faire</w:t>
            </w:r>
          </w:p>
        </w:tc>
      </w:tr>
      <w:tr w:rsidR="00261842" w:rsidTr="00261842">
        <w:tc>
          <w:tcPr>
            <w:tcW w:w="5228" w:type="dxa"/>
          </w:tcPr>
          <w:p w:rsidR="00261842" w:rsidRPr="00261842" w:rsidRDefault="00261842" w:rsidP="00261842">
            <w:pPr>
              <w:pStyle w:val="Standard"/>
              <w:rPr>
                <w:rFonts w:asciiTheme="minorHAnsi" w:hAnsiTheme="minorHAnsi"/>
                <w:sz w:val="22"/>
                <w:szCs w:val="22"/>
              </w:rPr>
            </w:pPr>
            <w:r w:rsidRPr="00261842">
              <w:rPr>
                <w:rFonts w:asciiTheme="minorHAnsi" w:hAnsiTheme="minorHAnsi"/>
                <w:sz w:val="22"/>
                <w:szCs w:val="22"/>
              </w:rPr>
              <w:t>Le rassurer</w:t>
            </w:r>
          </w:p>
          <w:p w:rsidR="00261842" w:rsidRPr="00261842" w:rsidRDefault="00261842" w:rsidP="00261842">
            <w:pPr>
              <w:pStyle w:val="Standard"/>
              <w:rPr>
                <w:rFonts w:asciiTheme="minorHAnsi" w:hAnsiTheme="minorHAnsi"/>
                <w:sz w:val="22"/>
                <w:szCs w:val="22"/>
              </w:rPr>
            </w:pPr>
            <w:r w:rsidRPr="00261842">
              <w:rPr>
                <w:rFonts w:asciiTheme="minorHAnsi" w:hAnsiTheme="minorHAnsi"/>
                <w:sz w:val="22"/>
                <w:szCs w:val="22"/>
              </w:rPr>
              <w:t>Le couvrir</w:t>
            </w:r>
          </w:p>
          <w:p w:rsidR="00261842" w:rsidRPr="00261842" w:rsidRDefault="00261842" w:rsidP="00261842">
            <w:pPr>
              <w:pStyle w:val="Standard"/>
              <w:rPr>
                <w:rFonts w:asciiTheme="minorHAnsi" w:hAnsiTheme="minorHAnsi"/>
                <w:sz w:val="22"/>
                <w:szCs w:val="22"/>
              </w:rPr>
            </w:pPr>
            <w:r w:rsidRPr="00261842">
              <w:rPr>
                <w:rFonts w:asciiTheme="minorHAnsi" w:hAnsiTheme="minorHAnsi"/>
                <w:sz w:val="22"/>
                <w:szCs w:val="22"/>
              </w:rPr>
              <w:t>La tenir</w:t>
            </w:r>
          </w:p>
          <w:p w:rsidR="00261842" w:rsidRPr="00261842" w:rsidRDefault="00261842" w:rsidP="00261842">
            <w:pPr>
              <w:pStyle w:val="Standard"/>
              <w:rPr>
                <w:rFonts w:asciiTheme="minorHAnsi" w:hAnsiTheme="minorHAnsi"/>
                <w:sz w:val="22"/>
                <w:szCs w:val="22"/>
              </w:rPr>
            </w:pPr>
            <w:r w:rsidRPr="00261842">
              <w:rPr>
                <w:rFonts w:asciiTheme="minorHAnsi" w:hAnsiTheme="minorHAnsi"/>
                <w:sz w:val="22"/>
                <w:szCs w:val="22"/>
              </w:rPr>
              <w:t>Est ce qu'elle respire</w:t>
            </w:r>
          </w:p>
          <w:p w:rsidR="00261842" w:rsidRPr="00261842" w:rsidRDefault="00261842" w:rsidP="00261842">
            <w:pPr>
              <w:pStyle w:val="Standard"/>
              <w:rPr>
                <w:rFonts w:asciiTheme="minorHAnsi" w:hAnsiTheme="minorHAnsi"/>
                <w:sz w:val="22"/>
                <w:szCs w:val="22"/>
              </w:rPr>
            </w:pPr>
            <w:r w:rsidRPr="00261842">
              <w:rPr>
                <w:rFonts w:asciiTheme="minorHAnsi" w:hAnsiTheme="minorHAnsi"/>
                <w:sz w:val="22"/>
                <w:szCs w:val="22"/>
              </w:rPr>
              <w:t>Si elle respire mais inconsciente (Mettre en PLS)</w:t>
            </w:r>
          </w:p>
          <w:p w:rsidR="00261842" w:rsidRPr="00261842" w:rsidRDefault="00261842" w:rsidP="00261842">
            <w:pPr>
              <w:pStyle w:val="Standard"/>
              <w:rPr>
                <w:rFonts w:asciiTheme="minorHAnsi" w:hAnsiTheme="minorHAnsi"/>
                <w:sz w:val="22"/>
                <w:szCs w:val="22"/>
              </w:rPr>
            </w:pPr>
            <w:r w:rsidRPr="00261842">
              <w:rPr>
                <w:rFonts w:asciiTheme="minorHAnsi" w:hAnsiTheme="minorHAnsi"/>
                <w:sz w:val="22"/>
                <w:szCs w:val="22"/>
              </w:rPr>
              <w:t>Massage cardiaque si elle ne respire pas on commence par insuffler.</w:t>
            </w:r>
          </w:p>
          <w:p w:rsidR="00261842" w:rsidRPr="00261842" w:rsidRDefault="00261842" w:rsidP="00261842">
            <w:pPr>
              <w:pStyle w:val="Standard"/>
              <w:rPr>
                <w:rFonts w:asciiTheme="minorHAnsi" w:hAnsiTheme="minorHAnsi"/>
                <w:sz w:val="22"/>
                <w:szCs w:val="22"/>
              </w:rPr>
            </w:pPr>
            <w:r w:rsidRPr="00261842">
              <w:rPr>
                <w:rFonts w:asciiTheme="minorHAnsi" w:hAnsiTheme="minorHAnsi"/>
                <w:sz w:val="22"/>
                <w:szCs w:val="22"/>
              </w:rPr>
              <w:t>Si la personne saigne (faire des points de compressions, si on fait un garrot il faut noter l'heure</w:t>
            </w:r>
            <w:r w:rsidRPr="00261842">
              <w:rPr>
                <w:rFonts w:asciiTheme="minorHAnsi" w:hAnsiTheme="minorHAnsi"/>
                <w:sz w:val="22"/>
                <w:szCs w:val="22"/>
              </w:rPr>
              <w:t>)</w:t>
            </w:r>
          </w:p>
          <w:p w:rsidR="00261842" w:rsidRPr="00261842" w:rsidRDefault="00261842" w:rsidP="00261842">
            <w:pPr>
              <w:pStyle w:val="Standard"/>
              <w:rPr>
                <w:rFonts w:asciiTheme="minorHAnsi" w:hAnsiTheme="minorHAnsi"/>
                <w:sz w:val="22"/>
                <w:szCs w:val="22"/>
              </w:rPr>
            </w:pPr>
            <w:r w:rsidRPr="00261842">
              <w:rPr>
                <w:rFonts w:asciiTheme="minorHAnsi" w:hAnsiTheme="minorHAnsi"/>
                <w:sz w:val="22"/>
                <w:szCs w:val="22"/>
              </w:rPr>
              <w:t>Vérifier que les voies respiratoires ne soient pas obstruées.</w:t>
            </w:r>
          </w:p>
          <w:p w:rsidR="00261842" w:rsidRDefault="00261842"/>
        </w:tc>
        <w:tc>
          <w:tcPr>
            <w:tcW w:w="5228" w:type="dxa"/>
          </w:tcPr>
          <w:p w:rsidR="00261842" w:rsidRPr="00261842" w:rsidRDefault="00261842" w:rsidP="00261842">
            <w:pPr>
              <w:pStyle w:val="Standard"/>
              <w:rPr>
                <w:rFonts w:asciiTheme="minorHAnsi" w:hAnsiTheme="minorHAnsi"/>
                <w:sz w:val="22"/>
                <w:szCs w:val="22"/>
              </w:rPr>
            </w:pPr>
            <w:r w:rsidRPr="00261842">
              <w:rPr>
                <w:rFonts w:asciiTheme="minorHAnsi" w:hAnsiTheme="minorHAnsi"/>
                <w:sz w:val="22"/>
                <w:szCs w:val="22"/>
              </w:rPr>
              <w:t>Ne pas donner à boire ou à manger (au cas où il y aurait des lésions internes ou d'opération future).</w:t>
            </w:r>
          </w:p>
          <w:p w:rsidR="00261842" w:rsidRPr="00261842" w:rsidRDefault="00261842" w:rsidP="00261842">
            <w:pPr>
              <w:pStyle w:val="Standard"/>
              <w:rPr>
                <w:rFonts w:asciiTheme="minorHAnsi" w:hAnsiTheme="minorHAnsi"/>
                <w:sz w:val="22"/>
                <w:szCs w:val="22"/>
              </w:rPr>
            </w:pPr>
            <w:r w:rsidRPr="00261842">
              <w:rPr>
                <w:rFonts w:asciiTheme="minorHAnsi" w:hAnsiTheme="minorHAnsi"/>
                <w:sz w:val="22"/>
                <w:szCs w:val="22"/>
              </w:rPr>
              <w:t xml:space="preserve">Ne pas déplacer un blessé (Au cas où il y aurait des lésions </w:t>
            </w:r>
            <w:r w:rsidRPr="00261842">
              <w:rPr>
                <w:rFonts w:asciiTheme="minorHAnsi" w:hAnsiTheme="minorHAnsi"/>
                <w:sz w:val="22"/>
                <w:szCs w:val="22"/>
              </w:rPr>
              <w:t>internes)</w:t>
            </w:r>
            <w:r w:rsidRPr="00261842">
              <w:rPr>
                <w:rFonts w:asciiTheme="minorHAnsi" w:hAnsiTheme="minorHAnsi"/>
                <w:sz w:val="22"/>
                <w:szCs w:val="22"/>
              </w:rPr>
              <w:t>, sauf en cas d’extrême urgence.</w:t>
            </w:r>
          </w:p>
          <w:p w:rsidR="00261842" w:rsidRPr="00261842" w:rsidRDefault="00261842" w:rsidP="00261842">
            <w:pPr>
              <w:pStyle w:val="Standard"/>
              <w:rPr>
                <w:rFonts w:asciiTheme="minorHAnsi" w:hAnsiTheme="minorHAnsi"/>
                <w:sz w:val="22"/>
                <w:szCs w:val="22"/>
              </w:rPr>
            </w:pPr>
            <w:r w:rsidRPr="00261842">
              <w:rPr>
                <w:rFonts w:asciiTheme="minorHAnsi" w:hAnsiTheme="minorHAnsi"/>
                <w:sz w:val="22"/>
                <w:szCs w:val="22"/>
              </w:rPr>
              <w:t>Ne pas enlever le casque d'un motard (sauf s’il ne respire pas).</w:t>
            </w:r>
          </w:p>
          <w:p w:rsidR="00261842" w:rsidRPr="00261842" w:rsidRDefault="00261842" w:rsidP="00261842">
            <w:pPr>
              <w:pStyle w:val="Standard"/>
              <w:rPr>
                <w:sz w:val="22"/>
                <w:szCs w:val="22"/>
              </w:rPr>
            </w:pPr>
          </w:p>
        </w:tc>
      </w:tr>
    </w:tbl>
    <w:p w:rsidR="00261842" w:rsidRDefault="00261842"/>
    <w:p w:rsidR="00C97AAA" w:rsidRPr="00C97AAA" w:rsidRDefault="00C97AAA" w:rsidP="00C97AAA">
      <w:pPr>
        <w:pStyle w:val="Paragraphedeliste"/>
        <w:numPr>
          <w:ilvl w:val="0"/>
          <w:numId w:val="1"/>
        </w:numPr>
        <w:rPr>
          <w:b/>
          <w:i/>
          <w:color w:val="ACB9CA" w:themeColor="text2" w:themeTint="66"/>
        </w:rPr>
      </w:pPr>
      <w:r w:rsidRPr="00C97AAA">
        <w:rPr>
          <w:b/>
          <w:i/>
          <w:color w:val="ACB9CA" w:themeColor="text2" w:themeTint="66"/>
        </w:rPr>
        <w:t>En étant victime d’un accident</w:t>
      </w:r>
    </w:p>
    <w:p w:rsidR="00C97AAA" w:rsidRDefault="0001339C" w:rsidP="0001339C">
      <w:pPr>
        <w:pStyle w:val="Paragraphedeliste"/>
        <w:numPr>
          <w:ilvl w:val="0"/>
          <w:numId w:val="3"/>
        </w:numPr>
      </w:pPr>
      <w:r>
        <w:t>Prévenir les secours si possibles</w:t>
      </w:r>
    </w:p>
    <w:p w:rsidR="0001339C" w:rsidRDefault="0001339C" w:rsidP="0001339C">
      <w:pPr>
        <w:pStyle w:val="Paragraphedeliste"/>
        <w:numPr>
          <w:ilvl w:val="0"/>
          <w:numId w:val="3"/>
        </w:numPr>
      </w:pPr>
      <w:r>
        <w:t>Ne pas s‘énerver ou stresser</w:t>
      </w:r>
    </w:p>
    <w:p w:rsidR="0001339C" w:rsidRDefault="0001339C" w:rsidP="0001339C">
      <w:pPr>
        <w:pStyle w:val="Paragraphedeliste"/>
        <w:numPr>
          <w:ilvl w:val="0"/>
          <w:numId w:val="3"/>
        </w:numPr>
      </w:pPr>
      <w:r>
        <w:t>Rester allonger ou assis</w:t>
      </w:r>
    </w:p>
    <w:p w:rsidR="0001339C" w:rsidRDefault="0001339C" w:rsidP="0001339C">
      <w:pPr>
        <w:pStyle w:val="Paragraphedeliste"/>
        <w:numPr>
          <w:ilvl w:val="0"/>
          <w:numId w:val="3"/>
        </w:numPr>
      </w:pPr>
      <w:r>
        <w:t>Ne pas boire manger ou fumer</w:t>
      </w:r>
    </w:p>
    <w:p w:rsidR="0001339C" w:rsidRDefault="0001339C" w:rsidP="0001339C">
      <w:pPr>
        <w:pStyle w:val="Paragraphedeliste"/>
        <w:numPr>
          <w:ilvl w:val="0"/>
          <w:numId w:val="3"/>
        </w:numPr>
      </w:pPr>
      <w:r>
        <w:t>Laisser les autres gérer</w:t>
      </w:r>
    </w:p>
    <w:p w:rsidR="0001339C" w:rsidRDefault="0001339C" w:rsidP="0001339C"/>
    <w:p w:rsidR="00856E4F" w:rsidRPr="00261842" w:rsidRDefault="00856E4F">
      <w:pPr>
        <w:rPr>
          <w:b/>
          <w:i/>
          <w:color w:val="FF0000"/>
          <w:u w:val="single"/>
        </w:rPr>
      </w:pPr>
      <w:r w:rsidRPr="00261842">
        <w:rPr>
          <w:b/>
          <w:i/>
          <w:color w:val="FF0000"/>
          <w:u w:val="single"/>
        </w:rPr>
        <w:t>IV) Sanction</w:t>
      </w:r>
      <w:r w:rsidR="00261842" w:rsidRPr="00261842">
        <w:rPr>
          <w:b/>
          <w:i/>
          <w:color w:val="FF0000"/>
          <w:u w:val="single"/>
        </w:rPr>
        <w:t>s</w:t>
      </w:r>
    </w:p>
    <w:p w:rsidR="00261842" w:rsidRPr="00261842" w:rsidRDefault="00261842" w:rsidP="0001339C">
      <w:pPr>
        <w:spacing w:after="0"/>
        <w:rPr>
          <w:b/>
          <w:i/>
          <w:u w:val="single"/>
        </w:rPr>
      </w:pPr>
      <w:r w:rsidRPr="00261842">
        <w:rPr>
          <w:b/>
          <w:i/>
          <w:u w:val="single"/>
        </w:rPr>
        <w:t>a) Délit de fuite</w:t>
      </w:r>
    </w:p>
    <w:p w:rsidR="00261842" w:rsidRPr="00261842" w:rsidRDefault="00261842" w:rsidP="00261842">
      <w:pPr>
        <w:pStyle w:val="NormalWeb"/>
        <w:rPr>
          <w:rFonts w:asciiTheme="minorHAnsi" w:hAnsiTheme="minorHAnsi"/>
          <w:sz w:val="22"/>
          <w:szCs w:val="22"/>
          <w:u w:val="single"/>
        </w:rPr>
      </w:pPr>
      <w:r w:rsidRPr="00261842">
        <w:rPr>
          <w:rFonts w:asciiTheme="minorHAnsi" w:hAnsiTheme="minorHAnsi"/>
          <w:sz w:val="22"/>
          <w:szCs w:val="22"/>
          <w:u w:val="single"/>
        </w:rPr>
        <w:t xml:space="preserve">L231/1 : </w:t>
      </w:r>
    </w:p>
    <w:p w:rsidR="00261842" w:rsidRPr="00261842" w:rsidRDefault="00261842" w:rsidP="00261842">
      <w:pPr>
        <w:pStyle w:val="NormalWeb"/>
        <w:rPr>
          <w:rFonts w:asciiTheme="minorHAnsi" w:hAnsiTheme="minorHAnsi"/>
          <w:sz w:val="22"/>
          <w:szCs w:val="22"/>
        </w:rPr>
      </w:pPr>
      <w:r w:rsidRPr="00261842">
        <w:rPr>
          <w:rFonts w:asciiTheme="minorHAnsi" w:hAnsiTheme="minorHAnsi"/>
          <w:sz w:val="22"/>
          <w:szCs w:val="22"/>
        </w:rPr>
        <w:t xml:space="preserve">Les dispositions relatives au délit de fuite commis par le conducteur d'un véhicule sont fixées par les articles 434-10 et 434-45 du code pénal ci-après reproduits : </w:t>
      </w:r>
    </w:p>
    <w:p w:rsidR="00261842" w:rsidRPr="00261842" w:rsidRDefault="00261842" w:rsidP="00261842">
      <w:pPr>
        <w:pStyle w:val="NormalWeb"/>
        <w:rPr>
          <w:rFonts w:asciiTheme="minorHAnsi" w:hAnsiTheme="minorHAnsi"/>
          <w:sz w:val="22"/>
          <w:szCs w:val="22"/>
        </w:rPr>
      </w:pPr>
      <w:r w:rsidRPr="00261842">
        <w:rPr>
          <w:rFonts w:asciiTheme="minorHAnsi" w:hAnsiTheme="minorHAnsi"/>
          <w:sz w:val="22"/>
          <w:szCs w:val="22"/>
        </w:rPr>
        <w:t xml:space="preserve">" Art. </w:t>
      </w:r>
      <w:hyperlink r:id="rId5" w:history="1">
        <w:r w:rsidRPr="00261842">
          <w:rPr>
            <w:rStyle w:val="Lienhypertexte"/>
            <w:rFonts w:asciiTheme="minorHAnsi" w:hAnsiTheme="minorHAnsi"/>
            <w:sz w:val="22"/>
            <w:szCs w:val="22"/>
          </w:rPr>
          <w:t>434-10</w:t>
        </w:r>
      </w:hyperlink>
      <w:r w:rsidRPr="00261842">
        <w:rPr>
          <w:rFonts w:asciiTheme="minorHAnsi" w:hAnsiTheme="minorHAnsi"/>
          <w:sz w:val="22"/>
          <w:szCs w:val="22"/>
        </w:rPr>
        <w:t xml:space="preserve">-Le fait, pour tout conducteur d'un véhicule ou engin terrestre, fluvial ou maritime, sachant qu'il vient de causer ou d'occasionner un accident, de ne pas s'arrêter et de tenter ainsi d'échapper à la responsabilité pénale ou civile qu'il peut avoir encourue, est puni de trois ans d'emprisonnement et de 75 000 € d'amende. </w:t>
      </w:r>
    </w:p>
    <w:p w:rsidR="00261842" w:rsidRPr="00261842" w:rsidRDefault="00261842" w:rsidP="00261842">
      <w:pPr>
        <w:pStyle w:val="NormalWeb"/>
        <w:rPr>
          <w:rFonts w:asciiTheme="minorHAnsi" w:hAnsiTheme="minorHAnsi"/>
          <w:sz w:val="22"/>
          <w:szCs w:val="22"/>
        </w:rPr>
      </w:pPr>
      <w:r w:rsidRPr="00261842">
        <w:rPr>
          <w:rFonts w:asciiTheme="minorHAnsi" w:hAnsiTheme="minorHAnsi"/>
          <w:sz w:val="22"/>
          <w:szCs w:val="22"/>
        </w:rPr>
        <w:t xml:space="preserve">" Art. </w:t>
      </w:r>
      <w:hyperlink r:id="rId6" w:history="1">
        <w:r w:rsidRPr="00261842">
          <w:rPr>
            <w:rStyle w:val="Lienhypertexte"/>
            <w:rFonts w:asciiTheme="minorHAnsi" w:hAnsiTheme="minorHAnsi"/>
            <w:sz w:val="22"/>
            <w:szCs w:val="22"/>
          </w:rPr>
          <w:t>434-45</w:t>
        </w:r>
      </w:hyperlink>
      <w:r w:rsidRPr="00261842">
        <w:rPr>
          <w:rFonts w:asciiTheme="minorHAnsi" w:hAnsiTheme="minorHAnsi"/>
          <w:sz w:val="22"/>
          <w:szCs w:val="22"/>
        </w:rPr>
        <w:t>-Les personnes physiques coupables du délit prévu par l'article 434-10 encourent également la suspension, pour une durée de cinq ans au plus, du permis de conduire, cette suspension ne pouvant pas être limitée à la conduite en dehors de l'activité professionnelle. "</w:t>
      </w:r>
    </w:p>
    <w:p w:rsidR="00261842" w:rsidRPr="00261842" w:rsidRDefault="00261842" w:rsidP="00261842">
      <w:pPr>
        <w:pStyle w:val="NormalWeb"/>
        <w:rPr>
          <w:rFonts w:asciiTheme="minorHAnsi" w:hAnsiTheme="minorHAnsi"/>
          <w:sz w:val="22"/>
          <w:szCs w:val="22"/>
        </w:rPr>
      </w:pPr>
      <w:r w:rsidRPr="00261842">
        <w:rPr>
          <w:rFonts w:asciiTheme="minorHAnsi" w:hAnsiTheme="minorHAnsi"/>
          <w:sz w:val="22"/>
          <w:szCs w:val="22"/>
        </w:rPr>
        <w:t>L231/3 : le délit L231/1 occasionne la perte de 6 points sur le permis</w:t>
      </w:r>
    </w:p>
    <w:p w:rsidR="00261842" w:rsidRPr="00261842" w:rsidRDefault="00261842" w:rsidP="00261842">
      <w:pPr>
        <w:pStyle w:val="Standard"/>
        <w:rPr>
          <w:rFonts w:asciiTheme="minorHAnsi" w:hAnsiTheme="minorHAnsi"/>
          <w:sz w:val="22"/>
          <w:szCs w:val="22"/>
        </w:rPr>
      </w:pPr>
    </w:p>
    <w:p w:rsidR="00261842" w:rsidRPr="0001339C" w:rsidRDefault="00261842" w:rsidP="00261842">
      <w:pPr>
        <w:pStyle w:val="Standard"/>
        <w:rPr>
          <w:rFonts w:asciiTheme="minorHAnsi" w:hAnsiTheme="minorHAnsi"/>
          <w:b/>
          <w:i/>
          <w:sz w:val="22"/>
          <w:szCs w:val="22"/>
          <w:u w:val="single"/>
        </w:rPr>
      </w:pPr>
      <w:r w:rsidRPr="00261842">
        <w:rPr>
          <w:rFonts w:asciiTheme="minorHAnsi" w:hAnsiTheme="minorHAnsi"/>
          <w:b/>
          <w:i/>
          <w:sz w:val="22"/>
          <w:szCs w:val="22"/>
          <w:u w:val="single"/>
        </w:rPr>
        <w:t xml:space="preserve">b) </w:t>
      </w:r>
      <w:r w:rsidRPr="00261842">
        <w:rPr>
          <w:rFonts w:asciiTheme="minorHAnsi" w:hAnsiTheme="minorHAnsi"/>
          <w:b/>
          <w:i/>
          <w:sz w:val="22"/>
          <w:szCs w:val="22"/>
          <w:u w:val="single"/>
        </w:rPr>
        <w:t>Non</w:t>
      </w:r>
      <w:r w:rsidRPr="00261842">
        <w:rPr>
          <w:rFonts w:asciiTheme="minorHAnsi" w:hAnsiTheme="minorHAnsi"/>
          <w:b/>
          <w:i/>
          <w:sz w:val="22"/>
          <w:szCs w:val="22"/>
          <w:u w:val="single"/>
        </w:rPr>
        <w:t>-</w:t>
      </w:r>
      <w:r w:rsidRPr="00261842">
        <w:rPr>
          <w:rFonts w:asciiTheme="minorHAnsi" w:hAnsiTheme="minorHAnsi"/>
          <w:b/>
          <w:i/>
          <w:sz w:val="22"/>
          <w:szCs w:val="22"/>
          <w:u w:val="single"/>
        </w:rPr>
        <w:t>assistance à personne en danger</w:t>
      </w:r>
    </w:p>
    <w:p w:rsidR="00261842" w:rsidRPr="00261842" w:rsidRDefault="00261842" w:rsidP="00261842">
      <w:pPr>
        <w:pStyle w:val="Standard"/>
        <w:rPr>
          <w:rFonts w:asciiTheme="minorHAnsi" w:hAnsiTheme="minorHAnsi"/>
          <w:sz w:val="22"/>
          <w:szCs w:val="22"/>
        </w:rPr>
      </w:pPr>
      <w:r w:rsidRPr="00261842">
        <w:rPr>
          <w:rFonts w:asciiTheme="minorHAnsi" w:hAnsiTheme="minorHAnsi"/>
          <w:sz w:val="22"/>
          <w:szCs w:val="22"/>
        </w:rPr>
        <w:lastRenderedPageBreak/>
        <w:t xml:space="preserve">Refus de porter secours à quelqu’un en danger caractérisé si : </w:t>
      </w:r>
    </w:p>
    <w:p w:rsidR="00261842" w:rsidRPr="00261842" w:rsidRDefault="00261842" w:rsidP="00261842">
      <w:pPr>
        <w:pStyle w:val="Standard"/>
        <w:rPr>
          <w:rFonts w:asciiTheme="minorHAnsi" w:hAnsiTheme="minorHAnsi"/>
          <w:sz w:val="22"/>
          <w:szCs w:val="22"/>
        </w:rPr>
      </w:pPr>
      <w:r w:rsidRPr="00261842">
        <w:rPr>
          <w:rFonts w:asciiTheme="minorHAnsi" w:hAnsiTheme="minorHAnsi"/>
          <w:sz w:val="22"/>
          <w:szCs w:val="22"/>
        </w:rPr>
        <w:t>Péril grave et imminent pour la personne en danger.</w:t>
      </w:r>
    </w:p>
    <w:p w:rsidR="00261842" w:rsidRPr="00261842" w:rsidRDefault="00261842" w:rsidP="00261842">
      <w:pPr>
        <w:pStyle w:val="Standard"/>
        <w:rPr>
          <w:rFonts w:asciiTheme="minorHAnsi" w:hAnsiTheme="minorHAnsi"/>
          <w:sz w:val="22"/>
          <w:szCs w:val="22"/>
        </w:rPr>
      </w:pPr>
      <w:r w:rsidRPr="00261842">
        <w:rPr>
          <w:rFonts w:asciiTheme="minorHAnsi" w:hAnsiTheme="minorHAnsi"/>
          <w:sz w:val="22"/>
          <w:szCs w:val="22"/>
        </w:rPr>
        <w:t>Refus délibéré de porter secours alors que l’on était en mesure de le faire.</w:t>
      </w:r>
    </w:p>
    <w:p w:rsidR="00261842" w:rsidRPr="00261842" w:rsidRDefault="00261842" w:rsidP="00261842">
      <w:pPr>
        <w:pStyle w:val="Standard"/>
        <w:rPr>
          <w:rFonts w:asciiTheme="minorHAnsi" w:hAnsiTheme="minorHAnsi"/>
          <w:sz w:val="22"/>
          <w:szCs w:val="22"/>
        </w:rPr>
      </w:pPr>
    </w:p>
    <w:p w:rsidR="00261842" w:rsidRPr="00261842" w:rsidRDefault="00261842" w:rsidP="00261842">
      <w:pPr>
        <w:pStyle w:val="Standard"/>
        <w:rPr>
          <w:rFonts w:asciiTheme="minorHAnsi" w:hAnsiTheme="minorHAnsi"/>
          <w:sz w:val="22"/>
          <w:szCs w:val="22"/>
        </w:rPr>
      </w:pPr>
      <w:r w:rsidRPr="00261842">
        <w:rPr>
          <w:rFonts w:asciiTheme="minorHAnsi" w:hAnsiTheme="minorHAnsi"/>
          <w:sz w:val="22"/>
          <w:szCs w:val="22"/>
        </w:rPr>
        <w:t>Article 223-6 du Code Pénal :</w:t>
      </w:r>
    </w:p>
    <w:p w:rsidR="00261842" w:rsidRPr="00261842" w:rsidRDefault="00261842" w:rsidP="00261842">
      <w:pPr>
        <w:pStyle w:val="NormalWeb"/>
        <w:rPr>
          <w:rFonts w:asciiTheme="minorHAnsi" w:hAnsiTheme="minorHAnsi"/>
          <w:sz w:val="22"/>
          <w:szCs w:val="22"/>
        </w:rPr>
      </w:pPr>
      <w:r w:rsidRPr="00261842">
        <w:rPr>
          <w:rFonts w:asciiTheme="minorHAnsi" w:hAnsiTheme="minorHAnsi"/>
          <w:sz w:val="22"/>
          <w:szCs w:val="22"/>
        </w:rPr>
        <w:t>Quiconque pouvant empêcher par son action immédiate, sans risque pour lui ou pour les tiers, soit un crime, soit un délit contre l'intégrité corporelle de la personne s'abstient volontairement de le faire est puni de cinq ans d'emprisonnement et de 75 000 euros d'amende.</w:t>
      </w:r>
    </w:p>
    <w:p w:rsidR="00261842" w:rsidRPr="00261842" w:rsidRDefault="00261842" w:rsidP="00261842">
      <w:pPr>
        <w:pStyle w:val="NormalWeb"/>
        <w:rPr>
          <w:rFonts w:asciiTheme="minorHAnsi" w:hAnsiTheme="minorHAnsi"/>
          <w:sz w:val="22"/>
          <w:szCs w:val="22"/>
        </w:rPr>
      </w:pPr>
      <w:r w:rsidRPr="00261842">
        <w:rPr>
          <w:rFonts w:asciiTheme="minorHAnsi" w:hAnsiTheme="minorHAnsi"/>
          <w:sz w:val="22"/>
          <w:szCs w:val="22"/>
        </w:rPr>
        <w:t>Sera puni des mêmes peines quiconque s'abstient volontairement de porter à une personne en péril l'assistance que, sans risque pour lui ou pour les tiers, il pouvait lui prêter soit par son action personnelle, soit en provoquant un secours.</w:t>
      </w:r>
    </w:p>
    <w:p w:rsidR="00261842" w:rsidRDefault="00261842"/>
    <w:sectPr w:rsidR="00261842" w:rsidSect="00C97A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05105"/>
    <w:multiLevelType w:val="hybridMultilevel"/>
    <w:tmpl w:val="1402DFFC"/>
    <w:lvl w:ilvl="0" w:tplc="F1F0346A">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13A2CB7"/>
    <w:multiLevelType w:val="hybridMultilevel"/>
    <w:tmpl w:val="2B6C22A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DE11514"/>
    <w:multiLevelType w:val="hybridMultilevel"/>
    <w:tmpl w:val="98687A1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74"/>
    <w:rsid w:val="0001339C"/>
    <w:rsid w:val="00261842"/>
    <w:rsid w:val="00856E4F"/>
    <w:rsid w:val="00C97AAA"/>
    <w:rsid w:val="00E57A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2EF92"/>
  <w15:chartTrackingRefBased/>
  <w15:docId w15:val="{211FD02A-EB96-4762-A0D6-425DAAFA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7AAA"/>
    <w:pPr>
      <w:ind w:left="720"/>
      <w:contextualSpacing/>
    </w:pPr>
  </w:style>
  <w:style w:type="paragraph" w:customStyle="1" w:styleId="Standard">
    <w:name w:val="Standard"/>
    <w:rsid w:val="00856E4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Grilledutableau">
    <w:name w:val="Table Grid"/>
    <w:basedOn w:val="TableauNormal"/>
    <w:uiPriority w:val="39"/>
    <w:rsid w:val="00261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61842"/>
    <w:pPr>
      <w:autoSpaceDN w:val="0"/>
      <w:spacing w:before="100" w:after="100"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rsid w:val="002618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CodeArticle.do?cidTexte=LEGITEXT000006070719&amp;idArticle=LEGIARTI000006418712&amp;dateTexte=&amp;categorieLien=cid" TargetMode="External"/><Relationship Id="rId5" Type="http://schemas.openxmlformats.org/officeDocument/2006/relationships/hyperlink" Target="https://www.legifrance.gouv.fr/affichCodeArticle.do?cidTexte=LEGITEXT000006070719&amp;idArticle=LEGIARTI000006418629&amp;dateTexte=&amp;categorieLien=cid"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1244</Words>
  <Characters>6846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Houix</dc:creator>
  <cp:keywords/>
  <dc:description/>
  <cp:lastModifiedBy>Morgane Houix</cp:lastModifiedBy>
  <cp:revision>2</cp:revision>
  <dcterms:created xsi:type="dcterms:W3CDTF">2018-07-26T16:37:00Z</dcterms:created>
  <dcterms:modified xsi:type="dcterms:W3CDTF">2019-02-02T16:09:00Z</dcterms:modified>
</cp:coreProperties>
</file>